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DAB" w14:textId="20A0CC0B" w:rsidR="004C6FC5" w:rsidRPr="00963C9B" w:rsidRDefault="004C6FC5" w:rsidP="004C6FC5">
      <w:pPr>
        <w:pStyle w:val="Heading1"/>
        <w:rPr>
          <w:rFonts w:asciiTheme="minorBidi" w:hAnsiTheme="minorBidi" w:cstheme="minorBidi"/>
        </w:rPr>
      </w:pPr>
      <w:r w:rsidRPr="00963C9B">
        <w:rPr>
          <w:rFonts w:asciiTheme="minorBidi" w:hAnsiTheme="minorBidi" w:cstheme="minorBidi"/>
          <w:lang w:val="cy-GB" w:bidi="cy-GB"/>
        </w:rPr>
        <w:t>Rhestr wirio ar gyfer gweithredwyr busnesau bwyd/rheolwyr</w:t>
      </w:r>
    </w:p>
    <w:p w14:paraId="3B69979D" w14:textId="77777777" w:rsidR="004C6FC5" w:rsidRPr="00963C9B" w:rsidRDefault="004C6FC5" w:rsidP="004C6FC5">
      <w:pPr>
        <w:spacing w:after="160" w:line="259" w:lineRule="auto"/>
        <w:rPr>
          <w:rFonts w:asciiTheme="minorBidi" w:eastAsia="Times New Roman" w:hAnsiTheme="minorBidi"/>
          <w:b/>
          <w:color w:val="51284F"/>
          <w:kern w:val="24"/>
          <w:sz w:val="32"/>
          <w:szCs w:val="24"/>
          <w:lang w:val="en-GB"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2109"/>
      </w:tblGrid>
      <w:tr w:rsidR="004C6FC5" w:rsidRPr="00963C9B" w14:paraId="69B95C9B" w14:textId="77777777" w:rsidTr="004C6FC5">
        <w:trPr>
          <w:trHeight w:val="614"/>
        </w:trPr>
        <w:tc>
          <w:tcPr>
            <w:tcW w:w="7225" w:type="dxa"/>
          </w:tcPr>
          <w:p w14:paraId="5CEA283E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color w:val="51284F"/>
                <w:kern w:val="24"/>
                <w:sz w:val="32"/>
                <w:lang w:val="cy-GB" w:bidi="cy-GB"/>
                <w14:cntxtAlts/>
              </w:rPr>
              <w:t>Tasg</w:t>
            </w:r>
          </w:p>
        </w:tc>
        <w:tc>
          <w:tcPr>
            <w:tcW w:w="2125" w:type="dxa"/>
          </w:tcPr>
          <w:p w14:paraId="1E16BF66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color w:val="51284F"/>
                <w:kern w:val="24"/>
                <w:sz w:val="32"/>
                <w:lang w:val="cy-GB" w:bidi="cy-GB"/>
                <w14:cntxtAlts/>
              </w:rPr>
              <w:t xml:space="preserve">Cwblhawyd </w:t>
            </w:r>
          </w:p>
        </w:tc>
      </w:tr>
      <w:tr w:rsidR="004C6FC5" w:rsidRPr="00963C9B" w14:paraId="55E62159" w14:textId="77777777" w:rsidTr="007C1F8B">
        <w:tc>
          <w:tcPr>
            <w:tcW w:w="7225" w:type="dxa"/>
          </w:tcPr>
          <w:p w14:paraId="07229B20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Rwyf wedi defnyddio adnodd hunanasesu gwydnwch yn erbyn twyll bwyd yr NFCU i adolygu’r hyn sydd gennyf ar waith er mwyn diogelu fy musnes rhag bygythiad troseddau bwyd</w:t>
            </w:r>
          </w:p>
        </w:tc>
        <w:tc>
          <w:tcPr>
            <w:tcW w:w="2125" w:type="dxa"/>
          </w:tcPr>
          <w:p w14:paraId="55A5D4EB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963C9B" w14:paraId="5E0A9694" w14:textId="77777777" w:rsidTr="007C1F8B">
        <w:tc>
          <w:tcPr>
            <w:tcW w:w="7225" w:type="dxa"/>
          </w:tcPr>
          <w:p w14:paraId="789A3556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Rwyf wedi cwblhau asesiad manwl yr NFCU ar wydnwch yn erbyn twyll</w:t>
            </w:r>
          </w:p>
        </w:tc>
        <w:tc>
          <w:tcPr>
            <w:tcW w:w="2125" w:type="dxa"/>
          </w:tcPr>
          <w:p w14:paraId="4EFD148F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963C9B" w14:paraId="7402E3BE" w14:textId="77777777" w:rsidTr="007C1F8B">
        <w:tc>
          <w:tcPr>
            <w:tcW w:w="7225" w:type="dxa"/>
          </w:tcPr>
          <w:p w14:paraId="573F836E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hyfforddiant i staff ar gyfer staff sefydledig a dechreuwyr newydd yn cynnwys adran ar droseddau bwyd</w:t>
            </w:r>
          </w:p>
        </w:tc>
        <w:tc>
          <w:tcPr>
            <w:tcW w:w="2125" w:type="dxa"/>
          </w:tcPr>
          <w:p w14:paraId="3AA200BB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963C9B" w14:paraId="400FC516" w14:textId="77777777" w:rsidTr="007C1F8B">
        <w:tc>
          <w:tcPr>
            <w:tcW w:w="7225" w:type="dxa"/>
          </w:tcPr>
          <w:p w14:paraId="2DE7D9C0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Rwy’n gweithio tuag at ddatblygu a chynnal diwylliant sy’n atal twyll o fewn fy musnes</w:t>
            </w:r>
          </w:p>
        </w:tc>
        <w:tc>
          <w:tcPr>
            <w:tcW w:w="2125" w:type="dxa"/>
          </w:tcPr>
          <w:p w14:paraId="3299599E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963C9B" w14:paraId="61B66223" w14:textId="77777777" w:rsidTr="007C1F8B">
        <w:tc>
          <w:tcPr>
            <w:tcW w:w="7225" w:type="dxa"/>
          </w:tcPr>
          <w:p w14:paraId="3808A9CB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en-GB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fy staff yn ymwybodol o’r risgiau y gall troseddau bwyd eu peri i’r busnes yn ogystal â’r dangosyddion posib o droseddau bwyd i gadw llygad amdanynt</w:t>
            </w:r>
          </w:p>
        </w:tc>
        <w:tc>
          <w:tcPr>
            <w:tcW w:w="2125" w:type="dxa"/>
          </w:tcPr>
          <w:p w14:paraId="3F66B18E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963C9B" w14:paraId="47F62A7A" w14:textId="77777777" w:rsidTr="007C1F8B">
        <w:trPr>
          <w:trHeight w:val="300"/>
        </w:trPr>
        <w:tc>
          <w:tcPr>
            <w:tcW w:w="7225" w:type="dxa"/>
          </w:tcPr>
          <w:p w14:paraId="2CDFB27B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sv-SE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gen i TACCP/VACCP ar waith</w:t>
            </w:r>
          </w:p>
        </w:tc>
        <w:tc>
          <w:tcPr>
            <w:tcW w:w="2125" w:type="dxa"/>
          </w:tcPr>
          <w:p w14:paraId="1CCEE364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color w:val="51284F"/>
                <w:kern w:val="24"/>
                <w:sz w:val="32"/>
                <w:szCs w:val="32"/>
                <w:lang w:val="sv-SE" w:eastAsia="en-GB"/>
                <w14:cntxtAlts/>
              </w:rPr>
            </w:pPr>
          </w:p>
        </w:tc>
      </w:tr>
      <w:tr w:rsidR="004C6FC5" w:rsidRPr="00963C9B" w14:paraId="51B2478F" w14:textId="77777777" w:rsidTr="007C1F8B">
        <w:trPr>
          <w:trHeight w:val="300"/>
        </w:trPr>
        <w:tc>
          <w:tcPr>
            <w:tcW w:w="7225" w:type="dxa"/>
          </w:tcPr>
          <w:p w14:paraId="49C8582C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sv-SE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gennyf bolisi diwydrwydd dyladwy cadarn ar waith yn fy musnes</w:t>
            </w:r>
          </w:p>
        </w:tc>
        <w:tc>
          <w:tcPr>
            <w:tcW w:w="2125" w:type="dxa"/>
          </w:tcPr>
          <w:p w14:paraId="25EB5F43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color w:val="51284F"/>
                <w:kern w:val="24"/>
                <w:sz w:val="32"/>
                <w:szCs w:val="32"/>
                <w:lang w:val="sv-SE" w:eastAsia="en-GB"/>
                <w14:cntxtAlts/>
              </w:rPr>
            </w:pPr>
          </w:p>
        </w:tc>
      </w:tr>
      <w:tr w:rsidR="004C6FC5" w:rsidRPr="00963C9B" w14:paraId="1262F9EF" w14:textId="77777777" w:rsidTr="007C1F8B">
        <w:trPr>
          <w:trHeight w:val="300"/>
        </w:trPr>
        <w:tc>
          <w:tcPr>
            <w:tcW w:w="7225" w:type="dxa"/>
          </w:tcPr>
          <w:p w14:paraId="3F7017F5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sv-SE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gennyf gofrestr risg ar gyfer cynhyrchion rydym yn eu prynu/gwerthu</w:t>
            </w:r>
          </w:p>
        </w:tc>
        <w:tc>
          <w:tcPr>
            <w:tcW w:w="2125" w:type="dxa"/>
          </w:tcPr>
          <w:p w14:paraId="4A53F822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color w:val="51284F"/>
                <w:kern w:val="24"/>
                <w:sz w:val="32"/>
                <w:szCs w:val="32"/>
                <w:lang w:val="sv-SE" w:eastAsia="en-GB"/>
                <w14:cntxtAlts/>
              </w:rPr>
            </w:pPr>
          </w:p>
        </w:tc>
      </w:tr>
      <w:tr w:rsidR="004C6FC5" w:rsidRPr="00963C9B" w14:paraId="78C5BA8E" w14:textId="77777777" w:rsidTr="007C1F8B">
        <w:trPr>
          <w:trHeight w:val="300"/>
        </w:trPr>
        <w:tc>
          <w:tcPr>
            <w:tcW w:w="7225" w:type="dxa"/>
          </w:tcPr>
          <w:p w14:paraId="7A1B0788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sv-SE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</w:t>
            </w:r>
            <w:r w:rsidRPr="00963C9B">
              <w:rPr>
                <w:rFonts w:asciiTheme="minorBidi" w:hAnsiTheme="minorBidi"/>
                <w:sz w:val="24"/>
                <w:lang w:val="cy-GB" w:bidi="cy-GB"/>
              </w:rPr>
              <w:t xml:space="preserve"> ein trefn archwilio yn gwbl ddirybudd </w:t>
            </w:r>
          </w:p>
        </w:tc>
        <w:tc>
          <w:tcPr>
            <w:tcW w:w="2125" w:type="dxa"/>
          </w:tcPr>
          <w:p w14:paraId="79FCF812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color w:val="51284F"/>
                <w:kern w:val="24"/>
                <w:sz w:val="32"/>
                <w:szCs w:val="32"/>
                <w:lang w:val="sv-SE" w:eastAsia="en-GB"/>
                <w14:cntxtAlts/>
              </w:rPr>
            </w:pPr>
          </w:p>
        </w:tc>
      </w:tr>
      <w:tr w:rsidR="004C6FC5" w:rsidRPr="00963C9B" w14:paraId="60EE3F46" w14:textId="77777777" w:rsidTr="007C1F8B">
        <w:trPr>
          <w:trHeight w:val="300"/>
        </w:trPr>
        <w:tc>
          <w:tcPr>
            <w:tcW w:w="7225" w:type="dxa"/>
          </w:tcPr>
          <w:p w14:paraId="5492C8B4" w14:textId="77777777" w:rsidR="004C6FC5" w:rsidRPr="00963C9B" w:rsidRDefault="004C6FC5" w:rsidP="007C1F8B">
            <w:pPr>
              <w:spacing w:after="160" w:line="360" w:lineRule="auto"/>
              <w:rPr>
                <w:rFonts w:asciiTheme="minorBidi" w:eastAsia="Times New Roman" w:hAnsiTheme="minorBidi"/>
                <w:kern w:val="24"/>
                <w:sz w:val="24"/>
                <w:szCs w:val="24"/>
                <w:lang w:val="sv-SE" w:eastAsia="en-GB"/>
                <w14:cntxtAlts/>
              </w:rPr>
            </w:pPr>
            <w:r w:rsidRPr="00963C9B">
              <w:rPr>
                <w:rFonts w:asciiTheme="minorBidi" w:hAnsiTheme="minorBidi"/>
                <w:kern w:val="24"/>
                <w:sz w:val="24"/>
                <w:lang w:val="cy-GB" w:bidi="cy-GB"/>
                <w14:cntxtAlts/>
              </w:rPr>
              <w:t>Mae gennyf strategaeth atal twyll sy’n cael ei hadolygu o leiaf bob blwyddyn.</w:t>
            </w:r>
          </w:p>
        </w:tc>
        <w:tc>
          <w:tcPr>
            <w:tcW w:w="2125" w:type="dxa"/>
          </w:tcPr>
          <w:p w14:paraId="1E2A899E" w14:textId="77777777" w:rsidR="004C6FC5" w:rsidRPr="00963C9B" w:rsidRDefault="004C6FC5" w:rsidP="007C1F8B">
            <w:pPr>
              <w:spacing w:after="160" w:line="259" w:lineRule="auto"/>
              <w:rPr>
                <w:rFonts w:asciiTheme="minorBidi" w:eastAsia="Times New Roman" w:hAnsiTheme="minorBidi"/>
                <w:color w:val="51284F"/>
                <w:kern w:val="24"/>
                <w:sz w:val="32"/>
                <w:szCs w:val="32"/>
                <w:lang w:val="sv-SE" w:eastAsia="en-GB"/>
                <w14:cntxtAlts/>
              </w:rPr>
            </w:pPr>
          </w:p>
        </w:tc>
      </w:tr>
    </w:tbl>
    <w:p w14:paraId="56665BC4" w14:textId="77777777" w:rsidR="0020748F" w:rsidRPr="00963C9B" w:rsidRDefault="0020748F">
      <w:pPr>
        <w:rPr>
          <w:rFonts w:asciiTheme="minorBidi" w:hAnsiTheme="minorBidi"/>
          <w:lang w:val="sv-SE"/>
        </w:rPr>
      </w:pPr>
    </w:p>
    <w:sectPr w:rsidR="0020748F" w:rsidRPr="0096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C5"/>
    <w:rsid w:val="0020748F"/>
    <w:rsid w:val="004C6FC5"/>
    <w:rsid w:val="00963C9B"/>
    <w:rsid w:val="00970593"/>
    <w:rsid w:val="00A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FF15"/>
  <w15:chartTrackingRefBased/>
  <w15:docId w15:val="{A253BAE7-40E4-466A-99EE-2461B28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C5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C5"/>
    <w:pPr>
      <w:outlineLvl w:val="0"/>
    </w:pPr>
    <w:rPr>
      <w:rFonts w:ascii="Arial" w:eastAsia="Times New Roman" w:hAnsi="Arial" w:cs="Arial"/>
      <w:b/>
      <w:bCs/>
      <w:color w:val="51284F"/>
      <w:kern w:val="24"/>
      <w:sz w:val="36"/>
      <w:szCs w:val="32"/>
      <w:lang w:val="en-GB" w:eastAsia="en-GB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C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FC5"/>
    <w:rPr>
      <w:rFonts w:ascii="Arial" w:eastAsia="Times New Roman" w:hAnsi="Arial" w:cs="Arial"/>
      <w:b/>
      <w:bCs/>
      <w:color w:val="51284F"/>
      <w:kern w:val="24"/>
      <w:sz w:val="36"/>
      <w:szCs w:val="32"/>
      <w:lang w:eastAsia="en-GB"/>
      <w14:ligatures w14:val="none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2d163-a1f2-4a47-92e3-628c6c2cab2b" xsi:nil="true"/>
    <ica616b3a7404338b58886c0b7dc9950 xmlns="fcc2d163-a1f2-4a47-92e3-628c6c2cab2b">
      <Terms xmlns="http://schemas.microsoft.com/office/infopath/2007/PartnerControls"/>
    </ica616b3a7404338b58886c0b7dc99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1f34cc-3cd5-498f-b446-325da13b7816" ContentTypeId="0x010100C9109D892D58374095F34F4929AC79D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 Document" ma:contentTypeID="0x010100C9109D892D58374095F34F4929AC79DD003EFE2AF33B592F4EA7B5088A7EA80E8F" ma:contentTypeVersion="5" ma:contentTypeDescription="" ma:contentTypeScope="" ma:versionID="3284059b9052deb2b2a2141a307393a7">
  <xsd:schema xmlns:xsd="http://www.w3.org/2001/XMLSchema" xmlns:xs="http://www.w3.org/2001/XMLSchema" xmlns:p="http://schemas.microsoft.com/office/2006/metadata/properties" xmlns:ns2="fcc2d163-a1f2-4a47-92e3-628c6c2cab2b" targetNamespace="http://schemas.microsoft.com/office/2006/metadata/properties" ma:root="true" ma:fieldsID="f61b8cf840c697b8a198a0b3ce0a81b1" ns2:_=""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ica616b3a7404338b58886c0b7dc995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ica616b3a7404338b58886c0b7dc9950" ma:index="8" ma:taxonomy="true" ma:internalName="ica616b3a7404338b58886c0b7dc9950" ma:taxonomyFieldName="Information_x0020_Type" ma:displayName="Information Type" ma:default="" ma:fieldId="{2ca616b3-a740-4338-b588-86c0b7dc9950}" ma:sspId="161f34cc-3cd5-498f-b446-325da13b7816" ma:termSetId="b45aa770-3be4-4b33-abcc-624f3eae0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c0d0a5-1c28-4e4a-9b38-dd46bdec6b23}" ma:internalName="TaxCatchAll" ma:showField="CatchAllData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c0d0a5-1c28-4e4a-9b38-dd46bdec6b23}" ma:internalName="TaxCatchAllLabel" ma:readOnly="true" ma:showField="CatchAllDataLabel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5A6B4-E4F2-40B3-B1F1-BC4027977BC9}">
  <ds:schemaRefs>
    <ds:schemaRef ds:uri="http://schemas.microsoft.com/office/2006/metadata/properties"/>
    <ds:schemaRef ds:uri="http://schemas.microsoft.com/office/infopath/2007/PartnerControls"/>
    <ds:schemaRef ds:uri="fcc2d163-a1f2-4a47-92e3-628c6c2cab2b"/>
  </ds:schemaRefs>
</ds:datastoreItem>
</file>

<file path=customXml/itemProps2.xml><?xml version="1.0" encoding="utf-8"?>
<ds:datastoreItem xmlns:ds="http://schemas.openxmlformats.org/officeDocument/2006/customXml" ds:itemID="{23561B70-ED4C-4522-8485-E6C36B595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3817F-523A-4F8F-8A13-5469F9F74F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AC790B9-3106-4D7E-8C9A-3A287DC21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crime checklist for businesses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crime checklist for businesses</dc:title>
  <dc:subject>food crime</dc:subject>
  <dc:creator>Food Standards Agency</dc:creator>
  <cp:keywords/>
  <dc:description/>
  <cp:lastModifiedBy>Madison Keeping</cp:lastModifiedBy>
  <cp:revision>2</cp:revision>
  <dcterms:created xsi:type="dcterms:W3CDTF">2023-12-05T10:53:00Z</dcterms:created>
  <dcterms:modified xsi:type="dcterms:W3CDTF">2023-12-05T10:53:00Z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0x010100C9109D892D58374095F34F4929AC79DD003EFE2AF33B592F4EA7B5088A7EA80E8F</vt:lpwstr>
  </property>
  <property fmtid="{D5CDD505-2E9C-101B-9397-08002B2CF9AE}" pid="3" name="Information Type">
    <vt:lpwstr/>
  </property>
</Properties>
</file>