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9FE" w:rsidRPr="00B317D5" w:rsidRDefault="00FC79FE" w:rsidP="00E84EBF">
      <w:pPr>
        <w:pStyle w:val="Heading5"/>
        <w:jc w:val="left"/>
        <w:rPr>
          <w:szCs w:val="24"/>
          <w:u w:val="none"/>
        </w:rPr>
      </w:pPr>
    </w:p>
    <w:p w:rsidR="0008681C" w:rsidRPr="00B317D5" w:rsidRDefault="00535BD3" w:rsidP="00050A82">
      <w:pPr>
        <w:pStyle w:val="Heading5"/>
        <w:jc w:val="left"/>
        <w:rPr>
          <w:szCs w:val="24"/>
          <w:u w:val="none"/>
        </w:rPr>
      </w:pPr>
      <w:r w:rsidRPr="00B317D5">
        <w:rPr>
          <w:szCs w:val="24"/>
          <w:u w:val="none"/>
        </w:rPr>
        <w:t>26</w:t>
      </w:r>
      <w:r w:rsidR="00A35624" w:rsidRPr="00B317D5">
        <w:rPr>
          <w:szCs w:val="24"/>
          <w:u w:val="none"/>
          <w:vertAlign w:val="superscript"/>
        </w:rPr>
        <w:t>th</w:t>
      </w:r>
      <w:r w:rsidR="00A35624" w:rsidRPr="00B317D5">
        <w:rPr>
          <w:szCs w:val="24"/>
          <w:u w:val="none"/>
        </w:rPr>
        <w:t xml:space="preserve"> March 2018</w:t>
      </w:r>
      <w:r w:rsidR="00050A82" w:rsidRPr="00B317D5">
        <w:rPr>
          <w:szCs w:val="24"/>
          <w:u w:val="none"/>
        </w:rPr>
        <w:br/>
      </w:r>
    </w:p>
    <w:p w:rsidR="00A35624" w:rsidRPr="00B317D5" w:rsidRDefault="00A35624" w:rsidP="00A35624">
      <w:pPr>
        <w:pStyle w:val="Title"/>
        <w:spacing w:after="0"/>
        <w:rPr>
          <w:rFonts w:ascii="Arial" w:hAnsi="Arial" w:cs="Arial"/>
          <w:b/>
          <w:sz w:val="24"/>
          <w:szCs w:val="24"/>
        </w:rPr>
      </w:pPr>
      <w:r w:rsidRPr="00B317D5">
        <w:rPr>
          <w:rFonts w:ascii="Arial" w:hAnsi="Arial" w:cs="Arial"/>
          <w:b/>
          <w:sz w:val="24"/>
          <w:szCs w:val="24"/>
        </w:rPr>
        <w:t>The Food Hygiene (Amendment) Regulations (Northern Ireland) 2017</w:t>
      </w:r>
    </w:p>
    <w:p w:rsidR="0082782F" w:rsidRPr="00B317D5" w:rsidRDefault="0082782F" w:rsidP="00A35624">
      <w:pPr>
        <w:pStyle w:val="Title"/>
        <w:spacing w:after="0"/>
        <w:rPr>
          <w:rFonts w:ascii="Arial" w:hAnsi="Arial" w:cs="Arial"/>
          <w:b/>
          <w:sz w:val="24"/>
          <w:szCs w:val="24"/>
        </w:rPr>
      </w:pPr>
      <w:r w:rsidRPr="00B317D5">
        <w:rPr>
          <w:rFonts w:ascii="Arial" w:hAnsi="Arial" w:cs="Arial"/>
          <w:b/>
          <w:sz w:val="24"/>
          <w:szCs w:val="24"/>
        </w:rPr>
        <w:t xml:space="preserve">SUMMARY REPORT OF </w:t>
      </w:r>
      <w:r w:rsidR="00BF59A2" w:rsidRPr="00B317D5">
        <w:rPr>
          <w:rFonts w:ascii="Arial" w:hAnsi="Arial" w:cs="Arial"/>
          <w:b/>
          <w:sz w:val="24"/>
          <w:szCs w:val="24"/>
        </w:rPr>
        <w:t xml:space="preserve">STAKEHOLDERS </w:t>
      </w:r>
      <w:r w:rsidRPr="00B317D5">
        <w:rPr>
          <w:rFonts w:ascii="Arial" w:hAnsi="Arial" w:cs="Arial"/>
          <w:b/>
          <w:sz w:val="24"/>
          <w:szCs w:val="24"/>
        </w:rPr>
        <w:t xml:space="preserve">RESPONSES </w:t>
      </w:r>
    </w:p>
    <w:p w:rsidR="00A35624" w:rsidRPr="00B317D5" w:rsidRDefault="00A35624" w:rsidP="00A35624">
      <w:pPr>
        <w:pStyle w:val="Title"/>
        <w:spacing w:after="0"/>
        <w:jc w:val="left"/>
        <w:rPr>
          <w:rFonts w:ascii="Arial" w:hAnsi="Arial"/>
          <w:b/>
          <w:kern w:val="0"/>
          <w:sz w:val="24"/>
          <w:szCs w:val="24"/>
          <w:u w:val="single"/>
          <w:lang w:eastAsia="en-GB"/>
        </w:rPr>
      </w:pPr>
    </w:p>
    <w:p w:rsidR="00A35624" w:rsidRPr="00B317D5" w:rsidRDefault="00A35624" w:rsidP="00CE54CB">
      <w:pPr>
        <w:pStyle w:val="Title"/>
        <w:spacing w:after="0"/>
        <w:jc w:val="left"/>
        <w:rPr>
          <w:rFonts w:ascii="Arial" w:hAnsi="Arial" w:cs="Arial"/>
          <w:sz w:val="24"/>
          <w:szCs w:val="24"/>
        </w:rPr>
      </w:pPr>
      <w:r w:rsidRPr="00B317D5">
        <w:rPr>
          <w:rFonts w:ascii="Arial" w:hAnsi="Arial" w:cs="Arial"/>
          <w:sz w:val="24"/>
          <w:szCs w:val="24"/>
        </w:rPr>
        <w:t>The Food Hygiene (Amendment) Regulations (Northern Ireland) 2017</w:t>
      </w:r>
    </w:p>
    <w:p w:rsidR="00A35624" w:rsidRPr="00B317D5" w:rsidRDefault="002E6D78" w:rsidP="00CE54CB">
      <w:pPr>
        <w:pStyle w:val="ListParagraph"/>
        <w:ind w:left="0"/>
        <w:rPr>
          <w:szCs w:val="24"/>
        </w:rPr>
      </w:pPr>
      <w:r w:rsidRPr="00B317D5">
        <w:rPr>
          <w:szCs w:val="24"/>
        </w:rPr>
        <w:t>consultation was issued</w:t>
      </w:r>
      <w:r w:rsidR="00A35624" w:rsidRPr="00B317D5">
        <w:rPr>
          <w:szCs w:val="24"/>
        </w:rPr>
        <w:t xml:space="preserve"> on 25</w:t>
      </w:r>
      <w:r w:rsidR="00A35624" w:rsidRPr="00B317D5">
        <w:rPr>
          <w:szCs w:val="24"/>
          <w:vertAlign w:val="superscript"/>
        </w:rPr>
        <w:t>th</w:t>
      </w:r>
      <w:r w:rsidR="00A35624" w:rsidRPr="00B317D5">
        <w:rPr>
          <w:szCs w:val="24"/>
        </w:rPr>
        <w:t xml:space="preserve"> July 2017</w:t>
      </w:r>
      <w:r w:rsidRPr="00B317D5">
        <w:rPr>
          <w:szCs w:val="24"/>
        </w:rPr>
        <w:t xml:space="preserve"> and closed on</w:t>
      </w:r>
      <w:r w:rsidR="00A35624" w:rsidRPr="00B317D5">
        <w:rPr>
          <w:szCs w:val="24"/>
        </w:rPr>
        <w:t xml:space="preserve"> 19</w:t>
      </w:r>
      <w:r w:rsidR="00A35624" w:rsidRPr="00B317D5">
        <w:rPr>
          <w:szCs w:val="24"/>
          <w:vertAlign w:val="superscript"/>
        </w:rPr>
        <w:t>th</w:t>
      </w:r>
      <w:r w:rsidR="00A35624" w:rsidRPr="00B317D5">
        <w:rPr>
          <w:szCs w:val="24"/>
        </w:rPr>
        <w:t xml:space="preserve"> September 2017</w:t>
      </w:r>
      <w:r w:rsidRPr="00B317D5">
        <w:rPr>
          <w:szCs w:val="24"/>
        </w:rPr>
        <w:t>.</w:t>
      </w:r>
      <w:r w:rsidR="00050A82" w:rsidRPr="00B317D5">
        <w:rPr>
          <w:szCs w:val="24"/>
        </w:rPr>
        <w:br/>
        <w:t xml:space="preserve"> </w:t>
      </w:r>
    </w:p>
    <w:p w:rsidR="00BB17D1" w:rsidRDefault="00A35624" w:rsidP="00CE54CB">
      <w:pPr>
        <w:pStyle w:val="Default"/>
      </w:pPr>
      <w:r w:rsidRPr="00B317D5">
        <w:t>In January 2014, the FSA undertoo</w:t>
      </w:r>
      <w:r w:rsidR="00742066" w:rsidRPr="00B317D5">
        <w:t>k a public consultation</w:t>
      </w:r>
      <w:r w:rsidR="005D2DD4" w:rsidRPr="00B317D5">
        <w:t xml:space="preserve"> on an impact a</w:t>
      </w:r>
      <w:r w:rsidRPr="00B317D5">
        <w:t xml:space="preserve">ssessment on the review of the controls governing the sale and marketing of unpasteurised, or </w:t>
      </w:r>
      <w:r w:rsidR="00742066" w:rsidRPr="00B317D5">
        <w:t>raw drinking milk (</w:t>
      </w:r>
      <w:r w:rsidRPr="00B317D5">
        <w:t>RDM</w:t>
      </w:r>
      <w:r w:rsidR="00742066" w:rsidRPr="00B317D5">
        <w:t>)</w:t>
      </w:r>
      <w:r w:rsidRPr="00B317D5">
        <w:t xml:space="preserve"> and raw cream in Northern Ireland, England and Wales. </w:t>
      </w:r>
      <w:r w:rsidR="00CE54CB">
        <w:br/>
      </w:r>
      <w:r w:rsidR="00CE54CB">
        <w:br/>
      </w:r>
      <w:r w:rsidRPr="00B317D5">
        <w:t>The con</w:t>
      </w:r>
      <w:r w:rsidR="00CE54CB">
        <w:t>sultation identified 4 options.</w:t>
      </w:r>
    </w:p>
    <w:p w:rsidR="00CE54CB" w:rsidRPr="00B317D5" w:rsidRDefault="00CE54CB" w:rsidP="00CE54CB">
      <w:pPr>
        <w:pStyle w:val="Default"/>
      </w:pPr>
    </w:p>
    <w:p w:rsidR="00BB17D1" w:rsidRPr="00B317D5" w:rsidRDefault="00CE54CB" w:rsidP="00CE54CB">
      <w:pPr>
        <w:pStyle w:val="Default"/>
      </w:pPr>
      <w:r>
        <w:t>Option 1: Do nothing</w:t>
      </w:r>
    </w:p>
    <w:p w:rsidR="00BB17D1" w:rsidRPr="00B317D5" w:rsidRDefault="00A35624" w:rsidP="00CE54CB">
      <w:pPr>
        <w:pStyle w:val="Default"/>
      </w:pPr>
      <w:r w:rsidRPr="00B317D5">
        <w:t>Option 2: All milk t</w:t>
      </w:r>
      <w:r w:rsidR="00CE54CB">
        <w:t>o be pasteurised prior to sale</w:t>
      </w:r>
    </w:p>
    <w:p w:rsidR="00BB17D1" w:rsidRPr="00B317D5" w:rsidRDefault="00A35624" w:rsidP="00CE54CB">
      <w:pPr>
        <w:pStyle w:val="Default"/>
      </w:pPr>
      <w:r w:rsidRPr="00B317D5">
        <w:t>Option 3: Allow</w:t>
      </w:r>
      <w:r w:rsidR="00E103C2">
        <w:t xml:space="preserve"> sales of RDM from all outlets</w:t>
      </w:r>
      <w:r w:rsidRPr="00B317D5">
        <w:t xml:space="preserve"> </w:t>
      </w:r>
    </w:p>
    <w:p w:rsidR="00BB17D1" w:rsidRPr="00B317D5" w:rsidRDefault="00A35624" w:rsidP="00CE54CB">
      <w:pPr>
        <w:pStyle w:val="Default"/>
      </w:pPr>
      <w:r w:rsidRPr="00B317D5">
        <w:t xml:space="preserve">Option 4: Introduce measures to harmonise and clarify current controls. </w:t>
      </w:r>
    </w:p>
    <w:p w:rsidR="00BB17D1" w:rsidRPr="00B317D5" w:rsidRDefault="00BB17D1" w:rsidP="00CE54CB">
      <w:pPr>
        <w:pStyle w:val="Default"/>
      </w:pPr>
    </w:p>
    <w:p w:rsidR="00A35624" w:rsidRPr="00B317D5" w:rsidRDefault="00A35624" w:rsidP="00CE54CB">
      <w:pPr>
        <w:pStyle w:val="Default"/>
      </w:pPr>
      <w:r w:rsidRPr="00B317D5">
        <w:t xml:space="preserve">The overall objective of the review was to ensure that existing controls in place are sufficient in managing the food safety risk associated with RDM and are proportionate and risk-based, </w:t>
      </w:r>
      <w:proofErr w:type="gramStart"/>
      <w:r w:rsidRPr="00B317D5">
        <w:t>taking into account</w:t>
      </w:r>
      <w:proofErr w:type="gramEnd"/>
      <w:r w:rsidRPr="00B317D5">
        <w:t xml:space="preserve"> the latest scientific evidence and information and views from producers, consumers and parties with an interest in this sector. </w:t>
      </w:r>
    </w:p>
    <w:p w:rsidR="00BB17D1" w:rsidRPr="00B317D5" w:rsidRDefault="00BB17D1" w:rsidP="00CE54CB">
      <w:pPr>
        <w:pStyle w:val="Default"/>
      </w:pPr>
    </w:p>
    <w:p w:rsidR="00A35624" w:rsidRPr="00B317D5" w:rsidRDefault="00A35624" w:rsidP="00CE54CB">
      <w:pPr>
        <w:pStyle w:val="Default"/>
      </w:pPr>
      <w:r w:rsidRPr="00B317D5">
        <w:t xml:space="preserve">The </w:t>
      </w:r>
      <w:r w:rsidR="00742066" w:rsidRPr="00B317D5">
        <w:t xml:space="preserve">FSA </w:t>
      </w:r>
      <w:r w:rsidRPr="00B317D5">
        <w:t xml:space="preserve">Board accepted the recommendations of the review and acknowledged that the level of risk associated with RDM consumption was acceptable when appropriate hygiene controls are applied, except for vulnerable groups. The Board indicated that risk communication to vulnerable groups should be improved, including that labelling in Northern Ireland and England should mirror that used in Wales. </w:t>
      </w:r>
    </w:p>
    <w:p w:rsidR="002E6D78" w:rsidRPr="00B317D5" w:rsidRDefault="002E6D78" w:rsidP="00CE54CB">
      <w:pPr>
        <w:pStyle w:val="Heading5"/>
        <w:jc w:val="left"/>
        <w:rPr>
          <w:b w:val="0"/>
          <w:szCs w:val="24"/>
        </w:rPr>
      </w:pPr>
    </w:p>
    <w:p w:rsidR="002E6D78" w:rsidRPr="00B317D5" w:rsidRDefault="002E6D78" w:rsidP="00CE54CB">
      <w:pPr>
        <w:numPr>
          <w:ilvl w:val="0"/>
          <w:numId w:val="35"/>
        </w:numPr>
        <w:rPr>
          <w:b/>
          <w:szCs w:val="24"/>
        </w:rPr>
      </w:pPr>
      <w:r w:rsidRPr="00B317D5">
        <w:rPr>
          <w:szCs w:val="24"/>
        </w:rPr>
        <w:t>The FSA is grateful to those stakeholders who responded and sets out in the table below responses in orde</w:t>
      </w:r>
      <w:r w:rsidR="00A35624" w:rsidRPr="00B317D5">
        <w:rPr>
          <w:szCs w:val="24"/>
        </w:rPr>
        <w:t>r of the issues considered</w:t>
      </w:r>
      <w:r w:rsidRPr="00B317D5">
        <w:rPr>
          <w:szCs w:val="24"/>
        </w:rPr>
        <w:t xml:space="preserve">. </w:t>
      </w:r>
    </w:p>
    <w:p w:rsidR="002E6D78" w:rsidRPr="00B317D5" w:rsidRDefault="002E6D78" w:rsidP="00CE54CB">
      <w:pPr>
        <w:rPr>
          <w:szCs w:val="24"/>
        </w:rPr>
      </w:pPr>
    </w:p>
    <w:p w:rsidR="00A35624" w:rsidRPr="00B317D5" w:rsidRDefault="002E6D78" w:rsidP="00FE2E89">
      <w:pPr>
        <w:pStyle w:val="BodyText2"/>
        <w:numPr>
          <w:ilvl w:val="0"/>
          <w:numId w:val="35"/>
        </w:numPr>
        <w:tabs>
          <w:tab w:val="clear" w:pos="360"/>
        </w:tabs>
        <w:ind w:left="426"/>
        <w:jc w:val="left"/>
        <w:rPr>
          <w:szCs w:val="24"/>
        </w:rPr>
      </w:pPr>
      <w:r w:rsidRPr="00B317D5">
        <w:rPr>
          <w:b w:val="0"/>
          <w:szCs w:val="24"/>
        </w:rPr>
        <w:t xml:space="preserve">The </w:t>
      </w:r>
      <w:r w:rsidRPr="00CE54CB">
        <w:rPr>
          <w:szCs w:val="24"/>
        </w:rPr>
        <w:t>key</w:t>
      </w:r>
      <w:r w:rsidRPr="00B317D5">
        <w:rPr>
          <w:b w:val="0"/>
          <w:szCs w:val="24"/>
        </w:rPr>
        <w:t xml:space="preserve"> proposals on which the consultation sought views were:</w:t>
      </w:r>
      <w:r w:rsidR="00050A82" w:rsidRPr="00B317D5">
        <w:rPr>
          <w:b w:val="0"/>
          <w:szCs w:val="24"/>
        </w:rPr>
        <w:br/>
      </w:r>
      <w:r w:rsidR="00050A82" w:rsidRPr="00B317D5">
        <w:rPr>
          <w:b w:val="0"/>
          <w:szCs w:val="24"/>
        </w:rPr>
        <w:br/>
      </w:r>
      <w:r w:rsidR="00A35624" w:rsidRPr="00B317D5">
        <w:rPr>
          <w:bCs/>
          <w:szCs w:val="24"/>
        </w:rPr>
        <w:t xml:space="preserve">To amend the current labelling provisions for Northern Ireland and England to protect vulnerable consumers against risks associated with consumption of RDM and introduce consistent labelling requirements for all species. </w:t>
      </w:r>
    </w:p>
    <w:p w:rsidR="00A35624" w:rsidRPr="00B317D5" w:rsidRDefault="00A35624" w:rsidP="00CE54CB">
      <w:pPr>
        <w:pStyle w:val="Default"/>
      </w:pPr>
    </w:p>
    <w:p w:rsidR="00A35624" w:rsidRPr="00B317D5" w:rsidRDefault="00A35624" w:rsidP="00CE54CB">
      <w:pPr>
        <w:pStyle w:val="Default"/>
        <w:numPr>
          <w:ilvl w:val="0"/>
          <w:numId w:val="48"/>
        </w:numPr>
      </w:pPr>
      <w:r w:rsidRPr="00B317D5">
        <w:rPr>
          <w:bCs/>
        </w:rPr>
        <w:lastRenderedPageBreak/>
        <w:t>Currently RDM (except buffalo) is required t</w:t>
      </w:r>
      <w:r w:rsidR="009251B8">
        <w:rPr>
          <w:bCs/>
        </w:rPr>
        <w:t xml:space="preserve">o be labelled with the warning </w:t>
      </w:r>
      <w:r w:rsidRPr="00B317D5">
        <w:rPr>
          <w:bCs/>
        </w:rPr>
        <w:t>“This milk has not been heat-treated and may therefore contain organisms harmful to health”. It is proposed that in Northern Ireland and England enh</w:t>
      </w:r>
      <w:r w:rsidR="00742066" w:rsidRPr="00B317D5">
        <w:rPr>
          <w:bCs/>
        </w:rPr>
        <w:t>anced labelling is introduced for</w:t>
      </w:r>
      <w:r w:rsidRPr="00B317D5">
        <w:rPr>
          <w:bCs/>
        </w:rPr>
        <w:t xml:space="preserve"> RDM from all species</w:t>
      </w:r>
      <w:r w:rsidR="009251B8">
        <w:rPr>
          <w:bCs/>
        </w:rPr>
        <w:t xml:space="preserve"> </w:t>
      </w:r>
      <w:r w:rsidRPr="00B317D5">
        <w:rPr>
          <w:bCs/>
        </w:rPr>
        <w:t>which will include the</w:t>
      </w:r>
      <w:r w:rsidR="00742066" w:rsidRPr="00B317D5">
        <w:rPr>
          <w:bCs/>
        </w:rPr>
        <w:t xml:space="preserve"> following additional wording</w:t>
      </w:r>
      <w:r w:rsidR="009251B8">
        <w:rPr>
          <w:bCs/>
        </w:rPr>
        <w:t xml:space="preserve"> </w:t>
      </w:r>
      <w:r w:rsidR="00742066" w:rsidRPr="00B317D5">
        <w:rPr>
          <w:bCs/>
        </w:rPr>
        <w:t>“</w:t>
      </w:r>
      <w:r w:rsidRPr="00B317D5">
        <w:rPr>
          <w:bCs/>
        </w:rPr>
        <w:t>the FSA strongly advises that it should not be consumed by children, pregnant women, older people and those who are unwell or have chronic illness</w:t>
      </w:r>
      <w:r w:rsidR="009251B8">
        <w:rPr>
          <w:bCs/>
        </w:rPr>
        <w:t>”.</w:t>
      </w:r>
      <w:r w:rsidRPr="00B317D5">
        <w:rPr>
          <w:bCs/>
        </w:rPr>
        <w:t xml:space="preserve"> </w:t>
      </w:r>
    </w:p>
    <w:p w:rsidR="002E6D78" w:rsidRPr="00B317D5" w:rsidRDefault="002E6D78" w:rsidP="00CE54CB">
      <w:pPr>
        <w:rPr>
          <w:szCs w:val="24"/>
        </w:rPr>
      </w:pPr>
    </w:p>
    <w:p w:rsidR="002E6D78" w:rsidRDefault="002E6D78" w:rsidP="00CE54CB">
      <w:pPr>
        <w:numPr>
          <w:ilvl w:val="0"/>
          <w:numId w:val="35"/>
        </w:numPr>
        <w:tabs>
          <w:tab w:val="clear" w:pos="360"/>
          <w:tab w:val="num" w:pos="720"/>
        </w:tabs>
        <w:ind w:left="720"/>
        <w:sectPr w:rsidR="002E6D78" w:rsidSect="00E84EBF">
          <w:headerReference w:type="default" r:id="rId12"/>
          <w:footerReference w:type="default" r:id="rId13"/>
          <w:pgSz w:w="11906" w:h="16838"/>
          <w:pgMar w:top="993" w:right="1800" w:bottom="1440" w:left="1800" w:header="426" w:footer="720" w:gutter="0"/>
          <w:cols w:space="720"/>
        </w:sectPr>
      </w:pPr>
      <w:r w:rsidRPr="00B317D5">
        <w:rPr>
          <w:szCs w:val="24"/>
        </w:rPr>
        <w:t>The Food Standards Agency’s considered responses to stakeholders’ comments are given in the last colu</w:t>
      </w:r>
      <w:r w:rsidR="009033FA" w:rsidRPr="00B317D5">
        <w:rPr>
          <w:szCs w:val="24"/>
        </w:rPr>
        <w:t>mn of the table</w:t>
      </w:r>
      <w:r w:rsidR="009033FA">
        <w:t xml:space="preserve">. </w:t>
      </w:r>
    </w:p>
    <w:p w:rsidR="002E6D78" w:rsidRDefault="002E6D78"/>
    <w:p w:rsidR="002E6D78" w:rsidRDefault="002E6D78" w:rsidP="00E71C33"/>
    <w:tbl>
      <w:tblPr>
        <w:tblW w:w="15877" w:type="dxa"/>
        <w:tblInd w:w="-8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403"/>
        <w:gridCol w:w="9459"/>
        <w:gridCol w:w="3015"/>
      </w:tblGrid>
      <w:tr w:rsidR="00D564CC" w:rsidTr="00E70A18">
        <w:trPr>
          <w:trHeight w:val="614"/>
        </w:trPr>
        <w:tc>
          <w:tcPr>
            <w:tcW w:w="3403" w:type="dxa"/>
            <w:shd w:val="pct10" w:color="auto" w:fill="auto"/>
          </w:tcPr>
          <w:p w:rsidR="00D564CC" w:rsidRDefault="00D564CC" w:rsidP="00E71C33">
            <w:pPr>
              <w:pStyle w:val="Heading5"/>
              <w:jc w:val="left"/>
              <w:rPr>
                <w:u w:val="none"/>
              </w:rPr>
            </w:pPr>
            <w:r>
              <w:rPr>
                <w:u w:val="none"/>
              </w:rPr>
              <w:t>Respondent</w:t>
            </w:r>
          </w:p>
        </w:tc>
        <w:tc>
          <w:tcPr>
            <w:tcW w:w="9459" w:type="dxa"/>
            <w:shd w:val="pct10" w:color="auto" w:fill="auto"/>
          </w:tcPr>
          <w:p w:rsidR="00D564CC" w:rsidRDefault="00D564CC" w:rsidP="00E71C33">
            <w:pPr>
              <w:pStyle w:val="Heading5"/>
              <w:jc w:val="left"/>
              <w:rPr>
                <w:u w:val="none"/>
              </w:rPr>
            </w:pPr>
            <w:r>
              <w:rPr>
                <w:u w:val="none"/>
              </w:rPr>
              <w:t>Comment</w:t>
            </w:r>
          </w:p>
        </w:tc>
        <w:tc>
          <w:tcPr>
            <w:tcW w:w="3015" w:type="dxa"/>
            <w:shd w:val="pct10" w:color="auto" w:fill="auto"/>
          </w:tcPr>
          <w:p w:rsidR="00D564CC" w:rsidRDefault="00D564CC" w:rsidP="00E71C33">
            <w:pPr>
              <w:pStyle w:val="Heading5"/>
              <w:jc w:val="left"/>
              <w:rPr>
                <w:u w:val="none"/>
              </w:rPr>
            </w:pPr>
            <w:r>
              <w:rPr>
                <w:u w:val="none"/>
              </w:rPr>
              <w:t>Response</w:t>
            </w:r>
          </w:p>
        </w:tc>
      </w:tr>
      <w:tr w:rsidR="00742066" w:rsidRPr="00050A82" w:rsidTr="00E70A18">
        <w:trPr>
          <w:trHeight w:val="367"/>
        </w:trPr>
        <w:tc>
          <w:tcPr>
            <w:tcW w:w="3403" w:type="dxa"/>
          </w:tcPr>
          <w:p w:rsidR="00742066" w:rsidRPr="00050A82" w:rsidRDefault="00742066" w:rsidP="00050A82">
            <w:pPr>
              <w:rPr>
                <w:rFonts w:cs="Arial"/>
                <w:color w:val="000000"/>
                <w:szCs w:val="24"/>
              </w:rPr>
            </w:pPr>
            <w:r w:rsidRPr="00050A82">
              <w:rPr>
                <w:rFonts w:cs="Arial"/>
                <w:color w:val="000000"/>
                <w:szCs w:val="24"/>
              </w:rPr>
              <w:t>The FSA received three responses to this</w:t>
            </w:r>
          </w:p>
          <w:p w:rsidR="00742066" w:rsidRPr="00050A82" w:rsidRDefault="00742066" w:rsidP="00050A82">
            <w:pPr>
              <w:rPr>
                <w:rFonts w:cs="Arial"/>
                <w:color w:val="000000"/>
                <w:szCs w:val="24"/>
              </w:rPr>
            </w:pPr>
            <w:r w:rsidRPr="00050A82">
              <w:rPr>
                <w:rFonts w:cs="Arial"/>
                <w:color w:val="000000"/>
                <w:szCs w:val="24"/>
              </w:rPr>
              <w:t>consultation from private individuals</w:t>
            </w:r>
            <w:r w:rsidR="00C8703B" w:rsidRPr="00050A82">
              <w:rPr>
                <w:rFonts w:cs="Arial"/>
                <w:color w:val="000000"/>
                <w:szCs w:val="24"/>
              </w:rPr>
              <w:t>.</w:t>
            </w:r>
          </w:p>
          <w:p w:rsidR="00742066" w:rsidRPr="00050A82" w:rsidRDefault="00742066" w:rsidP="00050A82">
            <w:pPr>
              <w:rPr>
                <w:rFonts w:cs="Arial"/>
                <w:color w:val="000000"/>
                <w:szCs w:val="24"/>
              </w:rPr>
            </w:pPr>
          </w:p>
        </w:tc>
        <w:tc>
          <w:tcPr>
            <w:tcW w:w="9459" w:type="dxa"/>
          </w:tcPr>
          <w:p w:rsidR="00742066" w:rsidRPr="00050A82" w:rsidRDefault="00C8703B" w:rsidP="00050A82">
            <w:pPr>
              <w:rPr>
                <w:rFonts w:cs="Arial"/>
                <w:szCs w:val="24"/>
              </w:rPr>
            </w:pPr>
            <w:r w:rsidRPr="00050A82">
              <w:rPr>
                <w:rFonts w:cs="Arial"/>
                <w:szCs w:val="24"/>
              </w:rPr>
              <w:t>All</w:t>
            </w:r>
            <w:r w:rsidR="00742066" w:rsidRPr="00050A82">
              <w:rPr>
                <w:rFonts w:cs="Arial"/>
                <w:szCs w:val="24"/>
              </w:rPr>
              <w:t xml:space="preserve"> the respondents expressed the view that raw drinking milk is safe and </w:t>
            </w:r>
            <w:r w:rsidR="000910FD" w:rsidRPr="00050A82">
              <w:rPr>
                <w:rFonts w:cs="Arial"/>
                <w:szCs w:val="24"/>
              </w:rPr>
              <w:t>that it has greater health benefits than pasteurised milk.</w:t>
            </w:r>
          </w:p>
        </w:tc>
        <w:tc>
          <w:tcPr>
            <w:tcW w:w="3015" w:type="dxa"/>
          </w:tcPr>
          <w:p w:rsidR="00742066" w:rsidRPr="00050A82" w:rsidRDefault="00742066" w:rsidP="00050A82">
            <w:pPr>
              <w:rPr>
                <w:rFonts w:cs="Arial"/>
                <w:color w:val="000000"/>
                <w:szCs w:val="24"/>
              </w:rPr>
            </w:pPr>
            <w:r w:rsidRPr="00050A82">
              <w:rPr>
                <w:rFonts w:cs="Arial"/>
                <w:color w:val="000000"/>
                <w:szCs w:val="24"/>
              </w:rPr>
              <w:t>Noted</w:t>
            </w:r>
          </w:p>
        </w:tc>
      </w:tr>
      <w:tr w:rsidR="00B1226A" w:rsidRPr="00050A82" w:rsidTr="00E70A18">
        <w:trPr>
          <w:trHeight w:val="367"/>
        </w:trPr>
        <w:tc>
          <w:tcPr>
            <w:tcW w:w="3403" w:type="dxa"/>
          </w:tcPr>
          <w:p w:rsidR="00B1226A" w:rsidRPr="00050A82" w:rsidRDefault="00B1226A" w:rsidP="00050A82">
            <w:pPr>
              <w:rPr>
                <w:rFonts w:cs="Arial"/>
                <w:color w:val="000000"/>
                <w:szCs w:val="24"/>
              </w:rPr>
            </w:pPr>
            <w:r>
              <w:rPr>
                <w:rFonts w:cs="Arial"/>
                <w:color w:val="000000"/>
                <w:szCs w:val="24"/>
              </w:rPr>
              <w:t>David McLaughlin</w:t>
            </w:r>
          </w:p>
        </w:tc>
        <w:tc>
          <w:tcPr>
            <w:tcW w:w="9459" w:type="dxa"/>
          </w:tcPr>
          <w:p w:rsidR="00B1226A" w:rsidRPr="00050A82" w:rsidRDefault="00B1226A" w:rsidP="00B1226A">
            <w:pPr>
              <w:pStyle w:val="NoSpacing"/>
              <w:rPr>
                <w:rFonts w:ascii="Arial" w:hAnsi="Arial" w:cs="Arial"/>
                <w:sz w:val="24"/>
                <w:szCs w:val="24"/>
              </w:rPr>
            </w:pPr>
            <w:r w:rsidRPr="00050A82">
              <w:rPr>
                <w:rFonts w:ascii="Arial" w:hAnsi="Arial" w:cs="Arial"/>
                <w:sz w:val="24"/>
                <w:szCs w:val="24"/>
              </w:rPr>
              <w:t xml:space="preserve">I would like to say at this stage that </w:t>
            </w:r>
            <w:proofErr w:type="spellStart"/>
            <w:r w:rsidRPr="00050A82">
              <w:rPr>
                <w:rFonts w:ascii="Arial" w:hAnsi="Arial" w:cs="Arial"/>
                <w:sz w:val="24"/>
                <w:szCs w:val="24"/>
              </w:rPr>
              <w:t>Culmore</w:t>
            </w:r>
            <w:proofErr w:type="spellEnd"/>
            <w:r w:rsidRPr="00050A82">
              <w:rPr>
                <w:rFonts w:ascii="Arial" w:hAnsi="Arial" w:cs="Arial"/>
                <w:sz w:val="24"/>
                <w:szCs w:val="24"/>
              </w:rPr>
              <w:t xml:space="preserve"> Organic Farm has a long association with raw milk supplies.  My father supplied The Model Dairy in Ballymoney for thirty years, during the 1950s, 60s and 70s, with what was then known as Grade A milk.  This milk was not only supplied to the wider community, but also to schools as part of the school milk program.   During this time, there was a significantly low</w:t>
            </w:r>
            <w:r w:rsidR="007D181E">
              <w:rPr>
                <w:rFonts w:ascii="Arial" w:hAnsi="Arial" w:cs="Arial"/>
                <w:sz w:val="24"/>
                <w:szCs w:val="24"/>
              </w:rPr>
              <w:t>er level of ‘chronic illnesses’</w:t>
            </w:r>
            <w:r w:rsidRPr="00050A82">
              <w:rPr>
                <w:rFonts w:ascii="Arial" w:hAnsi="Arial" w:cs="Arial"/>
                <w:sz w:val="24"/>
                <w:szCs w:val="24"/>
              </w:rPr>
              <w:t xml:space="preserve"> e</w:t>
            </w:r>
            <w:r w:rsidR="007D181E">
              <w:rPr>
                <w:rFonts w:ascii="Arial" w:hAnsi="Arial" w:cs="Arial"/>
                <w:sz w:val="24"/>
                <w:szCs w:val="24"/>
              </w:rPr>
              <w:t>.</w:t>
            </w:r>
            <w:r w:rsidRPr="00050A82">
              <w:rPr>
                <w:rFonts w:ascii="Arial" w:hAnsi="Arial" w:cs="Arial"/>
                <w:sz w:val="24"/>
                <w:szCs w:val="24"/>
              </w:rPr>
              <w:t>g</w:t>
            </w:r>
            <w:r w:rsidR="007D181E">
              <w:rPr>
                <w:rFonts w:ascii="Arial" w:hAnsi="Arial" w:cs="Arial"/>
                <w:sz w:val="24"/>
                <w:szCs w:val="24"/>
              </w:rPr>
              <w:t>.</w:t>
            </w:r>
            <w:r w:rsidRPr="00050A82">
              <w:rPr>
                <w:rFonts w:ascii="Arial" w:hAnsi="Arial" w:cs="Arial"/>
                <w:sz w:val="24"/>
                <w:szCs w:val="24"/>
              </w:rPr>
              <w:t xml:space="preserve"> heart disease, diabetes, cancers, obesity, allergies etc.  With the advent of ‘safer foods’ using heat treatments and vastly increased processing methods – all regulated by the FSA – the incidence of chronic ill health has risen dramatically, as have the cases of deliberate food contamination, such as the recent horse meat in burgers.</w:t>
            </w:r>
            <w:r w:rsidR="00E70A18">
              <w:rPr>
                <w:rFonts w:ascii="Arial" w:hAnsi="Arial" w:cs="Arial"/>
                <w:sz w:val="24"/>
                <w:szCs w:val="24"/>
              </w:rPr>
              <w:br/>
            </w:r>
            <w:r w:rsidR="00E70A18">
              <w:rPr>
                <w:rFonts w:ascii="Arial" w:hAnsi="Arial" w:cs="Arial"/>
                <w:sz w:val="24"/>
                <w:szCs w:val="24"/>
              </w:rPr>
              <w:br/>
              <w:t>Responses</w:t>
            </w:r>
          </w:p>
          <w:p w:rsidR="00B1226A" w:rsidRPr="00050A82" w:rsidRDefault="00B1226A" w:rsidP="00B1226A">
            <w:pPr>
              <w:pStyle w:val="NoSpacing"/>
              <w:rPr>
                <w:rFonts w:ascii="Arial" w:hAnsi="Arial" w:cs="Arial"/>
                <w:sz w:val="24"/>
                <w:szCs w:val="24"/>
              </w:rPr>
            </w:pPr>
          </w:p>
          <w:p w:rsidR="00B1226A" w:rsidRPr="00050A82" w:rsidRDefault="00B1226A" w:rsidP="00E70A18">
            <w:pPr>
              <w:pStyle w:val="NoSpacing"/>
              <w:numPr>
                <w:ilvl w:val="0"/>
                <w:numId w:val="50"/>
              </w:numPr>
              <w:rPr>
                <w:rFonts w:ascii="Arial" w:hAnsi="Arial" w:cs="Arial"/>
                <w:sz w:val="24"/>
                <w:szCs w:val="24"/>
              </w:rPr>
            </w:pPr>
            <w:r w:rsidRPr="00050A82">
              <w:rPr>
                <w:rFonts w:ascii="Arial" w:hAnsi="Arial" w:cs="Arial"/>
                <w:sz w:val="24"/>
                <w:szCs w:val="24"/>
              </w:rPr>
              <w:t xml:space="preserve">All our consumers are voluntary.  We do not, and never have, advertised our raw milk.  We are simply meeting a growing market demand.  </w:t>
            </w:r>
          </w:p>
          <w:p w:rsidR="00B1226A" w:rsidRPr="00050A82" w:rsidRDefault="00F6206C" w:rsidP="00E70A18">
            <w:pPr>
              <w:pStyle w:val="NoSpacing"/>
              <w:numPr>
                <w:ilvl w:val="0"/>
                <w:numId w:val="50"/>
              </w:numPr>
              <w:rPr>
                <w:rFonts w:ascii="Arial" w:hAnsi="Arial" w:cs="Arial"/>
                <w:sz w:val="24"/>
                <w:szCs w:val="24"/>
              </w:rPr>
            </w:pPr>
            <w:r>
              <w:rPr>
                <w:rFonts w:ascii="Arial" w:hAnsi="Arial" w:cs="Arial"/>
                <w:sz w:val="24"/>
                <w:szCs w:val="24"/>
              </w:rPr>
              <w:t>Many of our customers fall in</w:t>
            </w:r>
            <w:r w:rsidR="00B1226A" w:rsidRPr="00050A82">
              <w:rPr>
                <w:rFonts w:ascii="Arial" w:hAnsi="Arial" w:cs="Arial"/>
                <w:sz w:val="24"/>
                <w:szCs w:val="24"/>
              </w:rPr>
              <w:t>to the categories that the FSA now intends to warn against t</w:t>
            </w:r>
            <w:r>
              <w:rPr>
                <w:rFonts w:ascii="Arial" w:hAnsi="Arial" w:cs="Arial"/>
                <w:sz w:val="24"/>
                <w:szCs w:val="24"/>
              </w:rPr>
              <w:t>he consumption of raw milk e.g.</w:t>
            </w:r>
            <w:r w:rsidR="00B1226A" w:rsidRPr="00050A82">
              <w:rPr>
                <w:rFonts w:ascii="Arial" w:hAnsi="Arial" w:cs="Arial"/>
                <w:sz w:val="24"/>
                <w:szCs w:val="24"/>
              </w:rPr>
              <w:t xml:space="preserve"> pregnant mothers, young people (many of whom had been diagnosed as lactose intolerant), retired people, top level athletes (especially rugby and </w:t>
            </w:r>
            <w:r>
              <w:rPr>
                <w:rFonts w:ascii="Arial" w:hAnsi="Arial" w:cs="Arial"/>
                <w:sz w:val="24"/>
                <w:szCs w:val="24"/>
              </w:rPr>
              <w:t>G</w:t>
            </w:r>
            <w:r w:rsidR="00B1226A" w:rsidRPr="00050A82">
              <w:rPr>
                <w:rFonts w:ascii="Arial" w:hAnsi="Arial" w:cs="Arial"/>
                <w:sz w:val="24"/>
                <w:szCs w:val="24"/>
              </w:rPr>
              <w:t>aelic players).</w:t>
            </w:r>
          </w:p>
          <w:p w:rsidR="00B1226A" w:rsidRPr="00050A82" w:rsidRDefault="00B1226A" w:rsidP="00B1226A">
            <w:pPr>
              <w:pStyle w:val="NoSpacing"/>
              <w:numPr>
                <w:ilvl w:val="0"/>
                <w:numId w:val="49"/>
              </w:numPr>
              <w:rPr>
                <w:rFonts w:ascii="Arial" w:hAnsi="Arial" w:cs="Arial"/>
                <w:sz w:val="24"/>
                <w:szCs w:val="24"/>
              </w:rPr>
            </w:pPr>
            <w:r w:rsidRPr="00050A82">
              <w:rPr>
                <w:rFonts w:ascii="Arial" w:hAnsi="Arial" w:cs="Arial"/>
                <w:sz w:val="24"/>
                <w:szCs w:val="24"/>
              </w:rPr>
              <w:t xml:space="preserve">None of our existing customers read the existing warning on our label.  They are well-educated, well-informed individuals who have actively researched the </w:t>
            </w:r>
            <w:proofErr w:type="gramStart"/>
            <w:r w:rsidRPr="00050A82">
              <w:rPr>
                <w:rFonts w:ascii="Arial" w:hAnsi="Arial" w:cs="Arial"/>
                <w:sz w:val="24"/>
                <w:szCs w:val="24"/>
              </w:rPr>
              <w:t>most</w:t>
            </w:r>
            <w:r w:rsidR="00AB5608">
              <w:rPr>
                <w:rFonts w:ascii="Arial" w:hAnsi="Arial" w:cs="Arial"/>
                <w:sz w:val="24"/>
                <w:szCs w:val="24"/>
              </w:rPr>
              <w:t xml:space="preserve"> </w:t>
            </w:r>
            <w:r w:rsidRPr="00050A82">
              <w:rPr>
                <w:rFonts w:ascii="Arial" w:hAnsi="Arial" w:cs="Arial"/>
                <w:sz w:val="24"/>
                <w:szCs w:val="24"/>
              </w:rPr>
              <w:t>healthy</w:t>
            </w:r>
            <w:proofErr w:type="gramEnd"/>
            <w:r w:rsidRPr="00050A82">
              <w:rPr>
                <w:rFonts w:ascii="Arial" w:hAnsi="Arial" w:cs="Arial"/>
                <w:sz w:val="24"/>
                <w:szCs w:val="24"/>
              </w:rPr>
              <w:t xml:space="preserve"> food options, and have chosen raw milk. </w:t>
            </w:r>
          </w:p>
          <w:p w:rsidR="00B1226A" w:rsidRPr="00050A82" w:rsidRDefault="00B1226A" w:rsidP="00B1226A">
            <w:pPr>
              <w:pStyle w:val="NoSpacing"/>
              <w:numPr>
                <w:ilvl w:val="0"/>
                <w:numId w:val="49"/>
              </w:numPr>
              <w:rPr>
                <w:rFonts w:ascii="Arial" w:hAnsi="Arial" w:cs="Arial"/>
                <w:sz w:val="24"/>
                <w:szCs w:val="24"/>
              </w:rPr>
            </w:pPr>
            <w:r w:rsidRPr="00050A82">
              <w:rPr>
                <w:rFonts w:ascii="Arial" w:hAnsi="Arial" w:cs="Arial"/>
                <w:sz w:val="24"/>
                <w:szCs w:val="24"/>
              </w:rPr>
              <w:t>Raw milk and ma</w:t>
            </w:r>
            <w:r w:rsidR="00AB5608">
              <w:rPr>
                <w:rFonts w:ascii="Arial" w:hAnsi="Arial" w:cs="Arial"/>
                <w:sz w:val="24"/>
                <w:szCs w:val="24"/>
              </w:rPr>
              <w:t>ny of its associated products e.</w:t>
            </w:r>
            <w:r w:rsidRPr="00050A82">
              <w:rPr>
                <w:rFonts w:ascii="Arial" w:hAnsi="Arial" w:cs="Arial"/>
                <w:sz w:val="24"/>
                <w:szCs w:val="24"/>
              </w:rPr>
              <w:t>g</w:t>
            </w:r>
            <w:r w:rsidR="00AB5608">
              <w:rPr>
                <w:rFonts w:ascii="Arial" w:hAnsi="Arial" w:cs="Arial"/>
                <w:sz w:val="24"/>
                <w:szCs w:val="24"/>
              </w:rPr>
              <w:t>.</w:t>
            </w:r>
            <w:r w:rsidRPr="00050A82">
              <w:rPr>
                <w:rFonts w:ascii="Arial" w:hAnsi="Arial" w:cs="Arial"/>
                <w:sz w:val="24"/>
                <w:szCs w:val="24"/>
              </w:rPr>
              <w:t xml:space="preserve"> raw milk kefir, raw milk cheese, raw milk butter, raw milk ice cream, are excellent probiotics. A recent documentary – Trust me, I’m a doctor – gave a strong scientific backing for the </w:t>
            </w:r>
            <w:r w:rsidRPr="00050A82">
              <w:rPr>
                <w:rFonts w:ascii="Arial" w:hAnsi="Arial" w:cs="Arial"/>
                <w:sz w:val="24"/>
                <w:szCs w:val="24"/>
              </w:rPr>
              <w:lastRenderedPageBreak/>
              <w:t xml:space="preserve">consumption of all of these raw milk products, and was highly critical of the designer probiotics such as Yakult yogurts, stating that most, if not all of the beneficial bacteria contained in these, were killed by the stomach acids, whereas the natural bacteria found in raw milk and its products were found right through the intestinal tract.  </w:t>
            </w:r>
          </w:p>
          <w:p w:rsidR="00B1226A" w:rsidRPr="00050A82" w:rsidRDefault="00B1226A" w:rsidP="00B1226A">
            <w:pPr>
              <w:pStyle w:val="NoSpacing"/>
              <w:numPr>
                <w:ilvl w:val="0"/>
                <w:numId w:val="49"/>
              </w:numPr>
              <w:rPr>
                <w:rFonts w:ascii="Arial" w:hAnsi="Arial" w:cs="Arial"/>
                <w:sz w:val="24"/>
                <w:szCs w:val="24"/>
              </w:rPr>
            </w:pPr>
            <w:r w:rsidRPr="00050A82">
              <w:rPr>
                <w:rFonts w:ascii="Arial" w:hAnsi="Arial" w:cs="Arial"/>
                <w:sz w:val="24"/>
                <w:szCs w:val="24"/>
              </w:rPr>
              <w:t>We have a very long list of customers who have had very significant health/lifestyle improvements since switching to raw milk.  The health issues that responded positively to raw milk include irritable bowel syndrome, colitis, stomach ulcers, ‘supposed’ lactose intolerance, bloating, obesity, excessive flatulence.  These are the chronic illness people that the FSA now wish to warn off drinking raw milk!!</w:t>
            </w:r>
          </w:p>
          <w:p w:rsidR="007D181E" w:rsidRDefault="00B1226A" w:rsidP="007D181E">
            <w:pPr>
              <w:pStyle w:val="NoSpacing"/>
              <w:numPr>
                <w:ilvl w:val="0"/>
                <w:numId w:val="49"/>
              </w:numPr>
              <w:rPr>
                <w:rFonts w:ascii="Arial" w:hAnsi="Arial" w:cs="Arial"/>
                <w:sz w:val="24"/>
                <w:szCs w:val="24"/>
              </w:rPr>
            </w:pPr>
            <w:r w:rsidRPr="00050A82">
              <w:rPr>
                <w:rFonts w:ascii="Arial" w:hAnsi="Arial" w:cs="Arial"/>
                <w:sz w:val="24"/>
                <w:szCs w:val="24"/>
              </w:rPr>
              <w:t>We have a paediatric doctor who, as well as being a dedicated customer, is also giving many lactose intolerant children the option of using our milk, with excellent results.</w:t>
            </w:r>
            <w:r w:rsidR="007D181E">
              <w:rPr>
                <w:rFonts w:ascii="Arial" w:hAnsi="Arial" w:cs="Arial"/>
                <w:sz w:val="24"/>
                <w:szCs w:val="24"/>
              </w:rPr>
              <w:t xml:space="preserve"> </w:t>
            </w:r>
          </w:p>
          <w:p w:rsidR="00B1226A" w:rsidRPr="00050A82" w:rsidRDefault="007D181E" w:rsidP="007D181E">
            <w:pPr>
              <w:pStyle w:val="NoSpacing"/>
              <w:numPr>
                <w:ilvl w:val="0"/>
                <w:numId w:val="49"/>
              </w:numPr>
              <w:rPr>
                <w:rFonts w:ascii="Arial" w:hAnsi="Arial" w:cs="Arial"/>
                <w:sz w:val="24"/>
                <w:szCs w:val="24"/>
              </w:rPr>
            </w:pPr>
            <w:proofErr w:type="gramStart"/>
            <w:r w:rsidRPr="00050A82">
              <w:rPr>
                <w:rFonts w:ascii="Arial" w:hAnsi="Arial" w:cs="Arial"/>
                <w:sz w:val="24"/>
                <w:szCs w:val="24"/>
              </w:rPr>
              <w:t>In light of</w:t>
            </w:r>
            <w:proofErr w:type="gramEnd"/>
            <w:r w:rsidRPr="00050A82">
              <w:rPr>
                <w:rFonts w:ascii="Arial" w:hAnsi="Arial" w:cs="Arial"/>
                <w:sz w:val="24"/>
                <w:szCs w:val="24"/>
              </w:rPr>
              <w:t xml:space="preserve"> the above information, we at </w:t>
            </w:r>
            <w:proofErr w:type="spellStart"/>
            <w:r w:rsidRPr="00050A82">
              <w:rPr>
                <w:rFonts w:ascii="Arial" w:hAnsi="Arial" w:cs="Arial"/>
                <w:sz w:val="24"/>
                <w:szCs w:val="24"/>
              </w:rPr>
              <w:t>Culmore</w:t>
            </w:r>
            <w:proofErr w:type="spellEnd"/>
            <w:r w:rsidRPr="00050A82">
              <w:rPr>
                <w:rFonts w:ascii="Arial" w:hAnsi="Arial" w:cs="Arial"/>
                <w:sz w:val="24"/>
                <w:szCs w:val="24"/>
              </w:rPr>
              <w:t xml:space="preserve"> Organic Farm, backed by our customers, will be strongly opposing any change to the existing labelling, and would actually be keen to remove the existing warning, which many of our customers view as scaremongering. It would be extremely interesting for us as suppliers of raw drinking milk, to have sight of the evidence that the FSA is using to make the proposed changes to the labelling.  </w:t>
            </w:r>
          </w:p>
          <w:p w:rsidR="00B1226A" w:rsidRPr="00050A82" w:rsidRDefault="00B1226A" w:rsidP="00050A82">
            <w:pPr>
              <w:rPr>
                <w:rFonts w:cs="Arial"/>
                <w:szCs w:val="24"/>
              </w:rPr>
            </w:pPr>
          </w:p>
        </w:tc>
        <w:tc>
          <w:tcPr>
            <w:tcW w:w="3015" w:type="dxa"/>
          </w:tcPr>
          <w:p w:rsidR="00B1226A" w:rsidRPr="00050A82" w:rsidRDefault="00B1226A" w:rsidP="00050A82">
            <w:pPr>
              <w:rPr>
                <w:rFonts w:cs="Arial"/>
                <w:color w:val="000000"/>
                <w:szCs w:val="24"/>
              </w:rPr>
            </w:pPr>
            <w:r>
              <w:rPr>
                <w:rFonts w:cs="Arial"/>
                <w:color w:val="000000"/>
                <w:szCs w:val="24"/>
              </w:rPr>
              <w:lastRenderedPageBreak/>
              <w:t>Noted</w:t>
            </w:r>
          </w:p>
        </w:tc>
      </w:tr>
      <w:tr w:rsidR="00BB17D1" w:rsidRPr="00050A82" w:rsidTr="00E70A18">
        <w:trPr>
          <w:trHeight w:val="367"/>
        </w:trPr>
        <w:tc>
          <w:tcPr>
            <w:tcW w:w="3403" w:type="dxa"/>
          </w:tcPr>
          <w:p w:rsidR="00BB17D1" w:rsidRPr="00050A82" w:rsidRDefault="00BB17D1" w:rsidP="00050A82">
            <w:pPr>
              <w:tabs>
                <w:tab w:val="left" w:pos="1210"/>
              </w:tabs>
              <w:rPr>
                <w:rFonts w:cs="Arial"/>
                <w:szCs w:val="24"/>
              </w:rPr>
            </w:pPr>
            <w:r w:rsidRPr="00050A82">
              <w:rPr>
                <w:rFonts w:cs="Arial"/>
                <w:szCs w:val="24"/>
              </w:rPr>
              <w:t>Derry City and Strabane District Council</w:t>
            </w:r>
          </w:p>
        </w:tc>
        <w:tc>
          <w:tcPr>
            <w:tcW w:w="9459" w:type="dxa"/>
          </w:tcPr>
          <w:p w:rsidR="00BB17D1" w:rsidRDefault="00BB17D1" w:rsidP="00050A82">
            <w:pPr>
              <w:rPr>
                <w:rFonts w:cs="Arial"/>
                <w:szCs w:val="24"/>
              </w:rPr>
            </w:pPr>
            <w:r w:rsidRPr="00050A82">
              <w:rPr>
                <w:rFonts w:cs="Arial"/>
                <w:szCs w:val="24"/>
              </w:rPr>
              <w:t>DCSDC welcome the opportunity to comment on the proposed Food Hygiene (Amendment) Regulations (Northern Ireland) 2017</w:t>
            </w:r>
            <w:r w:rsidR="00AB5608">
              <w:rPr>
                <w:rFonts w:cs="Arial"/>
                <w:szCs w:val="24"/>
              </w:rPr>
              <w:t>.</w:t>
            </w:r>
          </w:p>
          <w:p w:rsidR="00AB5608" w:rsidRPr="00050A82" w:rsidRDefault="00AB5608" w:rsidP="00050A82">
            <w:pPr>
              <w:rPr>
                <w:rFonts w:cs="Arial"/>
                <w:szCs w:val="24"/>
              </w:rPr>
            </w:pPr>
          </w:p>
          <w:p w:rsidR="00BB17D1" w:rsidRDefault="00BB17D1" w:rsidP="00050A82">
            <w:pPr>
              <w:rPr>
                <w:rFonts w:cs="Arial"/>
                <w:szCs w:val="24"/>
              </w:rPr>
            </w:pPr>
            <w:r w:rsidRPr="00050A82">
              <w:rPr>
                <w:rFonts w:cs="Arial"/>
                <w:szCs w:val="24"/>
              </w:rPr>
              <w:t xml:space="preserve">DCSDC agrees with the proposed wording as detailed across all species and the </w:t>
            </w:r>
            <w:proofErr w:type="gramStart"/>
            <w:r w:rsidRPr="00050A82">
              <w:rPr>
                <w:rFonts w:cs="Arial"/>
                <w:szCs w:val="24"/>
              </w:rPr>
              <w:t>manner in which</w:t>
            </w:r>
            <w:proofErr w:type="gramEnd"/>
            <w:r w:rsidRPr="00050A82">
              <w:rPr>
                <w:rFonts w:cs="Arial"/>
                <w:szCs w:val="24"/>
              </w:rPr>
              <w:t xml:space="preserve"> it is to be displayed.</w:t>
            </w:r>
          </w:p>
          <w:p w:rsidR="00AB5608" w:rsidRPr="00050A82" w:rsidRDefault="00AB5608" w:rsidP="00050A82">
            <w:pPr>
              <w:rPr>
                <w:rFonts w:cs="Arial"/>
                <w:szCs w:val="24"/>
              </w:rPr>
            </w:pPr>
          </w:p>
          <w:p w:rsidR="00AB5608" w:rsidRDefault="00BB17D1" w:rsidP="00050A82">
            <w:pPr>
              <w:rPr>
                <w:rFonts w:cs="Arial"/>
                <w:szCs w:val="24"/>
              </w:rPr>
            </w:pPr>
            <w:r w:rsidRPr="00050A82">
              <w:rPr>
                <w:rFonts w:cs="Arial"/>
                <w:szCs w:val="24"/>
              </w:rPr>
              <w:t>DCSDC welcomes the harmonising of the regulations across Northern Ireland, England and Wales.</w:t>
            </w:r>
          </w:p>
          <w:p w:rsidR="00AB5608" w:rsidRDefault="00AB5608" w:rsidP="00050A82">
            <w:pPr>
              <w:rPr>
                <w:rFonts w:cs="Arial"/>
                <w:szCs w:val="24"/>
              </w:rPr>
            </w:pPr>
          </w:p>
          <w:p w:rsidR="00BB17D1" w:rsidRPr="00050A82" w:rsidRDefault="00BB17D1" w:rsidP="00050A82">
            <w:pPr>
              <w:rPr>
                <w:rFonts w:cs="Arial"/>
                <w:szCs w:val="24"/>
              </w:rPr>
            </w:pPr>
            <w:r w:rsidRPr="00050A82">
              <w:rPr>
                <w:rFonts w:cs="Arial"/>
                <w:szCs w:val="24"/>
              </w:rPr>
              <w:t>DCSDC have no supporting evidence to provide of any cost implications that may arise from these proposals as indicated in the draft impact assessment.</w:t>
            </w:r>
          </w:p>
          <w:p w:rsidR="00BB17D1" w:rsidRPr="00050A82" w:rsidRDefault="00BB17D1" w:rsidP="00050A82">
            <w:pPr>
              <w:pStyle w:val="NoSpacing"/>
              <w:rPr>
                <w:rFonts w:ascii="Arial" w:hAnsi="Arial" w:cs="Arial"/>
                <w:sz w:val="24"/>
                <w:szCs w:val="24"/>
              </w:rPr>
            </w:pPr>
          </w:p>
        </w:tc>
        <w:tc>
          <w:tcPr>
            <w:tcW w:w="3015" w:type="dxa"/>
          </w:tcPr>
          <w:p w:rsidR="00BB17D1" w:rsidRPr="00050A82" w:rsidRDefault="000910FD" w:rsidP="00050A82">
            <w:pPr>
              <w:rPr>
                <w:rFonts w:cs="Arial"/>
                <w:color w:val="000000"/>
                <w:szCs w:val="24"/>
              </w:rPr>
            </w:pPr>
            <w:r w:rsidRPr="00050A82">
              <w:rPr>
                <w:rFonts w:cs="Arial"/>
                <w:color w:val="000000"/>
                <w:szCs w:val="24"/>
              </w:rPr>
              <w:t>Noted</w:t>
            </w:r>
          </w:p>
        </w:tc>
      </w:tr>
      <w:tr w:rsidR="00BB17D1" w:rsidRPr="00050A82" w:rsidTr="00E70A18">
        <w:trPr>
          <w:trHeight w:val="367"/>
        </w:trPr>
        <w:tc>
          <w:tcPr>
            <w:tcW w:w="3403" w:type="dxa"/>
          </w:tcPr>
          <w:p w:rsidR="00BB17D1" w:rsidRPr="00050A82" w:rsidRDefault="00BB17D1" w:rsidP="00050A82">
            <w:pPr>
              <w:tabs>
                <w:tab w:val="left" w:pos="1200"/>
              </w:tabs>
              <w:rPr>
                <w:rFonts w:cs="Arial"/>
                <w:szCs w:val="24"/>
              </w:rPr>
            </w:pPr>
            <w:r w:rsidRPr="00050A82">
              <w:rPr>
                <w:rFonts w:cs="Arial"/>
                <w:szCs w:val="24"/>
              </w:rPr>
              <w:lastRenderedPageBreak/>
              <w:t>Environmental Health Northern Ireland</w:t>
            </w:r>
          </w:p>
        </w:tc>
        <w:tc>
          <w:tcPr>
            <w:tcW w:w="9459" w:type="dxa"/>
          </w:tcPr>
          <w:p w:rsidR="00BB17D1" w:rsidRPr="00050A82" w:rsidRDefault="00BB17D1" w:rsidP="00050A82">
            <w:pPr>
              <w:rPr>
                <w:rFonts w:cs="Arial"/>
                <w:szCs w:val="24"/>
              </w:rPr>
            </w:pPr>
            <w:r w:rsidRPr="00050A82">
              <w:rPr>
                <w:rFonts w:cs="Arial"/>
                <w:szCs w:val="24"/>
              </w:rPr>
              <w:t>EHNI welcome the opportunity to comment on the proposed Food Hygiene (Amendment) Regulations (Northern Ireland) 2017</w:t>
            </w:r>
            <w:r w:rsidR="006C699B">
              <w:rPr>
                <w:rFonts w:cs="Arial"/>
                <w:szCs w:val="24"/>
              </w:rPr>
              <w:t>.</w:t>
            </w:r>
            <w:r w:rsidR="00AB5608">
              <w:rPr>
                <w:rFonts w:cs="Arial"/>
                <w:szCs w:val="24"/>
              </w:rPr>
              <w:br/>
            </w:r>
          </w:p>
          <w:p w:rsidR="00BB17D1" w:rsidRPr="00050A82" w:rsidRDefault="00BB17D1" w:rsidP="00050A82">
            <w:pPr>
              <w:rPr>
                <w:rFonts w:cs="Arial"/>
                <w:szCs w:val="24"/>
              </w:rPr>
            </w:pPr>
            <w:r w:rsidRPr="00050A82">
              <w:rPr>
                <w:rFonts w:cs="Arial"/>
                <w:szCs w:val="24"/>
              </w:rPr>
              <w:t xml:space="preserve">EHNI agrees with the proposed wording as detailed across all species and the </w:t>
            </w:r>
            <w:proofErr w:type="gramStart"/>
            <w:r w:rsidRPr="00050A82">
              <w:rPr>
                <w:rFonts w:cs="Arial"/>
                <w:szCs w:val="24"/>
              </w:rPr>
              <w:t>manner</w:t>
            </w:r>
            <w:r w:rsidR="00AB5608">
              <w:rPr>
                <w:rFonts w:cs="Arial"/>
                <w:szCs w:val="24"/>
              </w:rPr>
              <w:t xml:space="preserve"> in which</w:t>
            </w:r>
            <w:proofErr w:type="gramEnd"/>
            <w:r w:rsidR="00AB5608">
              <w:rPr>
                <w:rFonts w:cs="Arial"/>
                <w:szCs w:val="24"/>
              </w:rPr>
              <w:t xml:space="preserve"> it is to be displayed</w:t>
            </w:r>
            <w:r w:rsidR="006C699B">
              <w:rPr>
                <w:rFonts w:cs="Arial"/>
                <w:szCs w:val="24"/>
              </w:rPr>
              <w:t>.</w:t>
            </w:r>
            <w:r w:rsidR="00AB5608">
              <w:rPr>
                <w:rFonts w:cs="Arial"/>
                <w:szCs w:val="24"/>
              </w:rPr>
              <w:br/>
            </w:r>
          </w:p>
          <w:p w:rsidR="00BB17D1" w:rsidRPr="00050A82" w:rsidRDefault="00BB17D1" w:rsidP="00050A82">
            <w:pPr>
              <w:rPr>
                <w:rFonts w:cs="Arial"/>
                <w:szCs w:val="24"/>
              </w:rPr>
            </w:pPr>
            <w:r w:rsidRPr="00050A82">
              <w:rPr>
                <w:rFonts w:cs="Arial"/>
                <w:szCs w:val="24"/>
              </w:rPr>
              <w:t>EHNI welcomes the harmonising of the regulations across Nort</w:t>
            </w:r>
            <w:r w:rsidR="00AB5608">
              <w:rPr>
                <w:rFonts w:cs="Arial"/>
                <w:szCs w:val="24"/>
              </w:rPr>
              <w:t>hern Ireland, England and Wales</w:t>
            </w:r>
            <w:r w:rsidR="006C699B">
              <w:rPr>
                <w:rFonts w:cs="Arial"/>
                <w:szCs w:val="24"/>
              </w:rPr>
              <w:t>.</w:t>
            </w:r>
            <w:r w:rsidR="00AB5608">
              <w:rPr>
                <w:rFonts w:cs="Arial"/>
                <w:szCs w:val="24"/>
              </w:rPr>
              <w:br/>
            </w:r>
          </w:p>
          <w:p w:rsidR="00BB17D1" w:rsidRPr="00050A82" w:rsidRDefault="00BB17D1" w:rsidP="00050A82">
            <w:pPr>
              <w:rPr>
                <w:rFonts w:cs="Arial"/>
                <w:szCs w:val="24"/>
              </w:rPr>
            </w:pPr>
            <w:r w:rsidRPr="00050A82">
              <w:rPr>
                <w:rFonts w:cs="Arial"/>
                <w:szCs w:val="24"/>
              </w:rPr>
              <w:t>EHNI have no supporting evidence to provide of any cost implications that may arise from these proposals as indicated in the draft impact assessment</w:t>
            </w:r>
            <w:r w:rsidR="006C699B">
              <w:rPr>
                <w:rFonts w:cs="Arial"/>
                <w:szCs w:val="24"/>
              </w:rPr>
              <w:t>.</w:t>
            </w:r>
          </w:p>
        </w:tc>
        <w:tc>
          <w:tcPr>
            <w:tcW w:w="3015" w:type="dxa"/>
          </w:tcPr>
          <w:p w:rsidR="00BB17D1" w:rsidRPr="00050A82" w:rsidRDefault="000910FD" w:rsidP="00050A82">
            <w:pPr>
              <w:rPr>
                <w:rFonts w:cs="Arial"/>
                <w:color w:val="000000"/>
                <w:szCs w:val="24"/>
              </w:rPr>
            </w:pPr>
            <w:r w:rsidRPr="00050A82">
              <w:rPr>
                <w:rFonts w:cs="Arial"/>
                <w:color w:val="000000"/>
                <w:szCs w:val="24"/>
              </w:rPr>
              <w:t>Noted</w:t>
            </w:r>
          </w:p>
        </w:tc>
      </w:tr>
      <w:tr w:rsidR="00BB17D1" w:rsidRPr="00050A82" w:rsidTr="00E70A18">
        <w:trPr>
          <w:trHeight w:val="367"/>
        </w:trPr>
        <w:tc>
          <w:tcPr>
            <w:tcW w:w="3403" w:type="dxa"/>
          </w:tcPr>
          <w:p w:rsidR="00BB17D1" w:rsidRPr="00050A82" w:rsidRDefault="00BB17D1" w:rsidP="00050A82">
            <w:pPr>
              <w:rPr>
                <w:rFonts w:cs="Arial"/>
                <w:color w:val="000000"/>
                <w:szCs w:val="24"/>
              </w:rPr>
            </w:pPr>
            <w:r w:rsidRPr="00050A82">
              <w:rPr>
                <w:rFonts w:cs="Arial"/>
                <w:color w:val="000000"/>
                <w:szCs w:val="24"/>
              </w:rPr>
              <w:t>Lisburn and Castlereagh City Council</w:t>
            </w:r>
          </w:p>
        </w:tc>
        <w:tc>
          <w:tcPr>
            <w:tcW w:w="9459" w:type="dxa"/>
          </w:tcPr>
          <w:p w:rsidR="00BB17D1" w:rsidRPr="00050A82" w:rsidRDefault="00BB17D1" w:rsidP="00AB5608">
            <w:pPr>
              <w:rPr>
                <w:rFonts w:cs="Arial"/>
                <w:szCs w:val="24"/>
              </w:rPr>
            </w:pPr>
            <w:r w:rsidRPr="00050A82">
              <w:rPr>
                <w:rFonts w:cs="Arial"/>
                <w:szCs w:val="24"/>
              </w:rPr>
              <w:t>Lisburn &amp; Castlereagh City Council welcomes the</w:t>
            </w:r>
            <w:r w:rsidR="00AB5608">
              <w:rPr>
                <w:rFonts w:cs="Arial"/>
                <w:szCs w:val="24"/>
              </w:rPr>
              <w:t xml:space="preserve"> </w:t>
            </w:r>
            <w:r w:rsidRPr="00050A82">
              <w:rPr>
                <w:rFonts w:cs="Arial"/>
                <w:szCs w:val="24"/>
              </w:rPr>
              <w:t xml:space="preserve">opportunity to comment on the proposed Food Hygiene (Amendment) Regulations (Northern Ireland) 2017 and agrees with the proposed enhanced labelling as detailed across all species and the manner in which it is to be displayed and welcomes the harmonising of the Regulations across Northern Ireland, England and </w:t>
            </w:r>
            <w:proofErr w:type="gramStart"/>
            <w:r w:rsidRPr="00050A82">
              <w:rPr>
                <w:rFonts w:cs="Arial"/>
                <w:szCs w:val="24"/>
              </w:rPr>
              <w:t>Wales</w:t>
            </w:r>
            <w:r w:rsidR="006C699B">
              <w:rPr>
                <w:rFonts w:cs="Arial"/>
                <w:szCs w:val="24"/>
              </w:rPr>
              <w:t>..</w:t>
            </w:r>
            <w:proofErr w:type="gramEnd"/>
          </w:p>
        </w:tc>
        <w:tc>
          <w:tcPr>
            <w:tcW w:w="3015" w:type="dxa"/>
          </w:tcPr>
          <w:p w:rsidR="00BB17D1" w:rsidRPr="00050A82" w:rsidRDefault="000910FD" w:rsidP="00050A82">
            <w:pPr>
              <w:rPr>
                <w:rFonts w:cs="Arial"/>
                <w:color w:val="000000"/>
                <w:szCs w:val="24"/>
              </w:rPr>
            </w:pPr>
            <w:r w:rsidRPr="00050A82">
              <w:rPr>
                <w:rFonts w:cs="Arial"/>
                <w:color w:val="000000"/>
                <w:szCs w:val="24"/>
              </w:rPr>
              <w:t>Noted</w:t>
            </w:r>
          </w:p>
        </w:tc>
      </w:tr>
      <w:tr w:rsidR="00BB17D1" w:rsidRPr="00050A82" w:rsidTr="00E70A18">
        <w:trPr>
          <w:trHeight w:val="367"/>
        </w:trPr>
        <w:tc>
          <w:tcPr>
            <w:tcW w:w="3403" w:type="dxa"/>
          </w:tcPr>
          <w:p w:rsidR="00BB17D1" w:rsidRPr="00050A82" w:rsidRDefault="00BB17D1" w:rsidP="00050A82">
            <w:pPr>
              <w:rPr>
                <w:rFonts w:cs="Arial"/>
                <w:color w:val="000000"/>
                <w:szCs w:val="24"/>
              </w:rPr>
            </w:pPr>
            <w:r w:rsidRPr="00050A82">
              <w:rPr>
                <w:rFonts w:cs="Arial"/>
                <w:color w:val="000000"/>
                <w:szCs w:val="24"/>
              </w:rPr>
              <w:t>NILGA Policy and Governance</w:t>
            </w:r>
          </w:p>
        </w:tc>
        <w:tc>
          <w:tcPr>
            <w:tcW w:w="9459" w:type="dxa"/>
          </w:tcPr>
          <w:p w:rsidR="00BB17D1" w:rsidRPr="00050A82" w:rsidRDefault="00BB17D1" w:rsidP="00050A82">
            <w:pPr>
              <w:rPr>
                <w:rFonts w:cs="Arial"/>
                <w:szCs w:val="24"/>
              </w:rPr>
            </w:pPr>
            <w:r w:rsidRPr="00050A82">
              <w:rPr>
                <w:rFonts w:cs="Arial"/>
                <w:szCs w:val="24"/>
              </w:rPr>
              <w:t>NILGA, the Northern Irela</w:t>
            </w:r>
            <w:r w:rsidR="00CB6CBD">
              <w:rPr>
                <w:rFonts w:cs="Arial"/>
                <w:szCs w:val="24"/>
              </w:rPr>
              <w:t xml:space="preserve">nd Local Government Association, </w:t>
            </w:r>
            <w:r w:rsidRPr="00050A82">
              <w:rPr>
                <w:rFonts w:cs="Arial"/>
                <w:szCs w:val="24"/>
              </w:rPr>
              <w:t>considered that above consultation at its Executive</w:t>
            </w:r>
            <w:r w:rsidR="00CB6CBD">
              <w:rPr>
                <w:rFonts w:cs="Arial"/>
                <w:szCs w:val="24"/>
              </w:rPr>
              <w:t xml:space="preserve"> Meeting on 8th September 2017 </w:t>
            </w:r>
            <w:r w:rsidRPr="00050A82">
              <w:rPr>
                <w:rFonts w:cs="Arial"/>
                <w:szCs w:val="24"/>
              </w:rPr>
              <w:t>and agreed to endorse the response from Environmental Health NI (EHNI)</w:t>
            </w:r>
            <w:r w:rsidR="006C699B">
              <w:rPr>
                <w:rFonts w:cs="Arial"/>
                <w:szCs w:val="24"/>
              </w:rPr>
              <w:t>.</w:t>
            </w:r>
          </w:p>
        </w:tc>
        <w:tc>
          <w:tcPr>
            <w:tcW w:w="3015" w:type="dxa"/>
          </w:tcPr>
          <w:p w:rsidR="00BB17D1" w:rsidRPr="00050A82" w:rsidRDefault="000910FD" w:rsidP="00050A82">
            <w:pPr>
              <w:rPr>
                <w:rFonts w:cs="Arial"/>
                <w:color w:val="000000"/>
                <w:szCs w:val="24"/>
              </w:rPr>
            </w:pPr>
            <w:r w:rsidRPr="00050A82">
              <w:rPr>
                <w:rFonts w:cs="Arial"/>
                <w:color w:val="000000"/>
                <w:szCs w:val="24"/>
              </w:rPr>
              <w:t>Noted</w:t>
            </w:r>
          </w:p>
        </w:tc>
      </w:tr>
      <w:tr w:rsidR="00BB17D1" w:rsidRPr="00050A82" w:rsidTr="00E70A18">
        <w:trPr>
          <w:trHeight w:val="367"/>
        </w:trPr>
        <w:tc>
          <w:tcPr>
            <w:tcW w:w="3403" w:type="dxa"/>
          </w:tcPr>
          <w:p w:rsidR="00BB17D1" w:rsidRPr="00050A82" w:rsidRDefault="009033FA" w:rsidP="00050A82">
            <w:pPr>
              <w:rPr>
                <w:rFonts w:cs="Arial"/>
                <w:color w:val="000000"/>
                <w:szCs w:val="24"/>
              </w:rPr>
            </w:pPr>
            <w:r w:rsidRPr="00050A82">
              <w:rPr>
                <w:rFonts w:cs="Arial"/>
                <w:color w:val="000000"/>
                <w:szCs w:val="24"/>
              </w:rPr>
              <w:t>Mid Ulster District Council</w:t>
            </w:r>
          </w:p>
        </w:tc>
        <w:tc>
          <w:tcPr>
            <w:tcW w:w="9459" w:type="dxa"/>
          </w:tcPr>
          <w:p w:rsidR="009033FA" w:rsidRPr="00050A82" w:rsidRDefault="009033FA" w:rsidP="00050A82">
            <w:pPr>
              <w:tabs>
                <w:tab w:val="left" w:pos="1580"/>
              </w:tabs>
              <w:rPr>
                <w:rFonts w:cs="Arial"/>
                <w:szCs w:val="24"/>
              </w:rPr>
            </w:pPr>
            <w:r w:rsidRPr="00050A82">
              <w:rPr>
                <w:rFonts w:cs="Arial"/>
                <w:szCs w:val="24"/>
              </w:rPr>
              <w:t>Mid Ulster District Council welcomes the opportunity to comment on the proposed Food Hygiene (Amendment) Regu</w:t>
            </w:r>
            <w:r w:rsidR="00CB6CBD">
              <w:rPr>
                <w:rFonts w:cs="Arial"/>
                <w:szCs w:val="24"/>
              </w:rPr>
              <w:t>lations (Northern Ireland) 2017</w:t>
            </w:r>
            <w:r w:rsidR="006C699B">
              <w:rPr>
                <w:rFonts w:cs="Arial"/>
                <w:szCs w:val="24"/>
              </w:rPr>
              <w:t>.</w:t>
            </w:r>
          </w:p>
          <w:p w:rsidR="009033FA" w:rsidRPr="00050A82" w:rsidRDefault="009033FA" w:rsidP="00050A82">
            <w:pPr>
              <w:tabs>
                <w:tab w:val="left" w:pos="1580"/>
              </w:tabs>
              <w:rPr>
                <w:rFonts w:cs="Arial"/>
                <w:szCs w:val="24"/>
              </w:rPr>
            </w:pPr>
          </w:p>
          <w:p w:rsidR="009033FA" w:rsidRPr="00050A82" w:rsidRDefault="009033FA" w:rsidP="00050A82">
            <w:pPr>
              <w:tabs>
                <w:tab w:val="left" w:pos="1580"/>
              </w:tabs>
              <w:rPr>
                <w:rFonts w:cs="Arial"/>
                <w:szCs w:val="24"/>
              </w:rPr>
            </w:pPr>
            <w:r w:rsidRPr="00050A82">
              <w:rPr>
                <w:rFonts w:cs="Arial"/>
                <w:szCs w:val="24"/>
              </w:rPr>
              <w:t xml:space="preserve">Mid Ulster District Council agrees with the proposed wording as detailed across all species and the </w:t>
            </w:r>
            <w:proofErr w:type="gramStart"/>
            <w:r w:rsidRPr="00050A82">
              <w:rPr>
                <w:rFonts w:cs="Arial"/>
                <w:szCs w:val="24"/>
              </w:rPr>
              <w:t>manner</w:t>
            </w:r>
            <w:r w:rsidR="00CB6CBD">
              <w:rPr>
                <w:rFonts w:cs="Arial"/>
                <w:szCs w:val="24"/>
              </w:rPr>
              <w:t xml:space="preserve"> in which</w:t>
            </w:r>
            <w:proofErr w:type="gramEnd"/>
            <w:r w:rsidR="00CB6CBD">
              <w:rPr>
                <w:rFonts w:cs="Arial"/>
                <w:szCs w:val="24"/>
              </w:rPr>
              <w:t xml:space="preserve"> it is to be displayed</w:t>
            </w:r>
            <w:r w:rsidR="006C699B">
              <w:rPr>
                <w:rFonts w:cs="Arial"/>
                <w:szCs w:val="24"/>
              </w:rPr>
              <w:t>.</w:t>
            </w:r>
          </w:p>
          <w:p w:rsidR="009033FA" w:rsidRPr="00050A82" w:rsidRDefault="009033FA" w:rsidP="00050A82">
            <w:pPr>
              <w:tabs>
                <w:tab w:val="left" w:pos="1580"/>
              </w:tabs>
              <w:rPr>
                <w:rFonts w:cs="Arial"/>
                <w:szCs w:val="24"/>
              </w:rPr>
            </w:pPr>
          </w:p>
          <w:p w:rsidR="009033FA" w:rsidRPr="00050A82" w:rsidRDefault="009033FA" w:rsidP="00050A82">
            <w:pPr>
              <w:tabs>
                <w:tab w:val="left" w:pos="1580"/>
              </w:tabs>
              <w:rPr>
                <w:rFonts w:cs="Arial"/>
                <w:szCs w:val="24"/>
              </w:rPr>
            </w:pPr>
            <w:r w:rsidRPr="00050A82">
              <w:rPr>
                <w:rFonts w:cs="Arial"/>
                <w:szCs w:val="24"/>
              </w:rPr>
              <w:t>Mid Ulster District Council welcomes the harmonising of the Regulations across Nort</w:t>
            </w:r>
            <w:r w:rsidR="00CB6CBD">
              <w:rPr>
                <w:rFonts w:cs="Arial"/>
                <w:szCs w:val="24"/>
              </w:rPr>
              <w:t>hern Ireland, England and Wales</w:t>
            </w:r>
            <w:r w:rsidR="006C699B">
              <w:rPr>
                <w:rFonts w:cs="Arial"/>
                <w:szCs w:val="24"/>
              </w:rPr>
              <w:t>.</w:t>
            </w:r>
          </w:p>
          <w:p w:rsidR="009033FA" w:rsidRPr="00050A82" w:rsidRDefault="009033FA" w:rsidP="00050A82">
            <w:pPr>
              <w:tabs>
                <w:tab w:val="left" w:pos="1580"/>
              </w:tabs>
              <w:rPr>
                <w:rFonts w:cs="Arial"/>
                <w:szCs w:val="24"/>
              </w:rPr>
            </w:pPr>
          </w:p>
          <w:p w:rsidR="00BB17D1" w:rsidRPr="00050A82" w:rsidRDefault="009033FA" w:rsidP="00050A82">
            <w:pPr>
              <w:rPr>
                <w:rFonts w:cs="Arial"/>
                <w:szCs w:val="24"/>
              </w:rPr>
            </w:pPr>
            <w:r w:rsidRPr="00050A82">
              <w:rPr>
                <w:rFonts w:cs="Arial"/>
                <w:szCs w:val="24"/>
              </w:rPr>
              <w:t>Mid Ulster District Council have no supporting evidence to provide of any cost implications that may arise from these proposals as indicated in the draft impact assessment</w:t>
            </w:r>
            <w:r w:rsidR="006C699B">
              <w:rPr>
                <w:rFonts w:cs="Arial"/>
                <w:szCs w:val="24"/>
              </w:rPr>
              <w:t>.</w:t>
            </w:r>
          </w:p>
        </w:tc>
        <w:tc>
          <w:tcPr>
            <w:tcW w:w="3015" w:type="dxa"/>
          </w:tcPr>
          <w:p w:rsidR="00BB17D1" w:rsidRPr="00050A82" w:rsidRDefault="00535BD3" w:rsidP="00050A82">
            <w:pPr>
              <w:rPr>
                <w:rFonts w:cs="Arial"/>
                <w:color w:val="000000"/>
                <w:szCs w:val="24"/>
              </w:rPr>
            </w:pPr>
            <w:r w:rsidRPr="00050A82">
              <w:rPr>
                <w:rFonts w:cs="Arial"/>
                <w:color w:val="000000"/>
                <w:szCs w:val="24"/>
              </w:rPr>
              <w:t>Noted</w:t>
            </w:r>
          </w:p>
        </w:tc>
      </w:tr>
    </w:tbl>
    <w:p w:rsidR="002E6D78" w:rsidRDefault="002E6D78">
      <w:pPr>
        <w:jc w:val="both"/>
        <w:rPr>
          <w:b/>
          <w:color w:val="000000"/>
        </w:rPr>
        <w:sectPr w:rsidR="002E6D78">
          <w:headerReference w:type="default" r:id="rId14"/>
          <w:footerReference w:type="default" r:id="rId15"/>
          <w:pgSz w:w="16840" w:h="11907" w:orient="landscape" w:code="9"/>
          <w:pgMar w:top="1560" w:right="992" w:bottom="851" w:left="1440" w:header="720" w:footer="720" w:gutter="0"/>
          <w:cols w:space="720"/>
        </w:sectPr>
      </w:pPr>
      <w:bookmarkStart w:id="0" w:name="_GoBack"/>
      <w:bookmarkEnd w:id="0"/>
    </w:p>
    <w:p w:rsidR="002E6D78" w:rsidRDefault="002E6D78" w:rsidP="00CB6CBD">
      <w:pPr>
        <w:pStyle w:val="Footer"/>
        <w:tabs>
          <w:tab w:val="clear" w:pos="4153"/>
          <w:tab w:val="clear" w:pos="8306"/>
        </w:tabs>
      </w:pPr>
    </w:p>
    <w:sectPr w:rsidR="002E6D78" w:rsidSect="00D564CC">
      <w:headerReference w:type="default" r:id="rId16"/>
      <w:pgSz w:w="16840" w:h="11907" w:orient="landscape" w:code="9"/>
      <w:pgMar w:top="1268" w:right="992" w:bottom="1135" w:left="1134" w:header="567" w:footer="720" w:gutter="0"/>
      <w:cols w:num="3" w:space="12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607" w:rsidRDefault="00D87607">
      <w:r>
        <w:separator/>
      </w:r>
    </w:p>
  </w:endnote>
  <w:endnote w:type="continuationSeparator" w:id="0">
    <w:p w:rsidR="00D87607" w:rsidRDefault="00D8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9FE" w:rsidRDefault="009272ED">
    <w:pPr>
      <w:pStyle w:val="Footer"/>
      <w:jc w:val="center"/>
    </w:pPr>
    <w:r>
      <w:rPr>
        <w:noProof/>
      </w:rPr>
      <w:drawing>
        <wp:inline distT="0" distB="0" distL="0" distR="0">
          <wp:extent cx="3683000" cy="730250"/>
          <wp:effectExtent l="0" t="0" r="0" b="0"/>
          <wp:docPr id="2" name="Picture 2" descr="English FHR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glish FHRS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0" cy="730250"/>
                  </a:xfrm>
                  <a:prstGeom prst="rect">
                    <a:avLst/>
                  </a:prstGeom>
                  <a:noFill/>
                  <a:ln>
                    <a:noFill/>
                  </a:ln>
                </pic:spPr>
              </pic:pic>
            </a:graphicData>
          </a:graphic>
        </wp:inline>
      </w:drawing>
    </w:r>
  </w:p>
  <w:p w:rsidR="00FC79FE" w:rsidRDefault="00FC79FE">
    <w:pPr>
      <w:pStyle w:val="Footer"/>
      <w:jc w:val="center"/>
    </w:pPr>
    <w:r>
      <w:fldChar w:fldCharType="begin"/>
    </w:r>
    <w:r>
      <w:instrText xml:space="preserve"> PAGE   \* MERGEFORMAT </w:instrText>
    </w:r>
    <w:r>
      <w:fldChar w:fldCharType="separate"/>
    </w:r>
    <w:r w:rsidR="00535BD3">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B7A" w:rsidRDefault="00E71B7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5BD3">
      <w:rPr>
        <w:rStyle w:val="PageNumber"/>
        <w:noProof/>
      </w:rPr>
      <w:t>8</w:t>
    </w:r>
    <w:r>
      <w:rPr>
        <w:rStyle w:val="PageNumber"/>
      </w:rPr>
      <w:fldChar w:fldCharType="end"/>
    </w:r>
  </w:p>
  <w:p w:rsidR="00E71B7A" w:rsidRDefault="00E71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607" w:rsidRDefault="00D87607">
      <w:r>
        <w:separator/>
      </w:r>
    </w:p>
  </w:footnote>
  <w:footnote w:type="continuationSeparator" w:id="0">
    <w:p w:rsidR="00D87607" w:rsidRDefault="00D87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B7A" w:rsidRDefault="009272ED" w:rsidP="00FC79FE">
    <w:pPr>
      <w:pStyle w:val="Header"/>
      <w:ind w:left="-567"/>
    </w:pPr>
    <w:r w:rsidRPr="00954271">
      <w:rPr>
        <w:noProof/>
      </w:rPr>
      <w:drawing>
        <wp:inline distT="0" distB="0" distL="0" distR="0">
          <wp:extent cx="1860550" cy="933450"/>
          <wp:effectExtent l="0" t="0" r="0" b="0"/>
          <wp:docPr id="1" name="Picture 1" descr="Food Standard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B7A" w:rsidRDefault="00E71B7A">
    <w:pPr>
      <w:pStyle w:val="BodyText"/>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B7A" w:rsidRDefault="00E71B7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B31E3"/>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364404C"/>
    <w:multiLevelType w:val="singleLevel"/>
    <w:tmpl w:val="C792D932"/>
    <w:lvl w:ilvl="0">
      <w:start w:val="13"/>
      <w:numFmt w:val="decimal"/>
      <w:lvlText w:val="%1."/>
      <w:lvlJc w:val="left"/>
      <w:pPr>
        <w:tabs>
          <w:tab w:val="num" w:pos="465"/>
        </w:tabs>
        <w:ind w:left="465" w:hanging="465"/>
      </w:pPr>
      <w:rPr>
        <w:rFonts w:hint="default"/>
      </w:rPr>
    </w:lvl>
  </w:abstractNum>
  <w:abstractNum w:abstractNumId="3" w15:restartNumberingAfterBreak="0">
    <w:nsid w:val="06CF5C95"/>
    <w:multiLevelType w:val="singleLevel"/>
    <w:tmpl w:val="0809000F"/>
    <w:lvl w:ilvl="0">
      <w:start w:val="1"/>
      <w:numFmt w:val="decimal"/>
      <w:lvlText w:val="%1."/>
      <w:lvlJc w:val="left"/>
      <w:pPr>
        <w:tabs>
          <w:tab w:val="num" w:pos="785"/>
        </w:tabs>
        <w:ind w:left="785" w:hanging="360"/>
      </w:pPr>
    </w:lvl>
  </w:abstractNum>
  <w:abstractNum w:abstractNumId="4" w15:restartNumberingAfterBreak="0">
    <w:nsid w:val="11B90A07"/>
    <w:multiLevelType w:val="hybridMultilevel"/>
    <w:tmpl w:val="E5C08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225CD8"/>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A740504"/>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AA71BEC"/>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0452BD3"/>
    <w:multiLevelType w:val="hybridMultilevel"/>
    <w:tmpl w:val="1CB47FE0"/>
    <w:lvl w:ilvl="0" w:tplc="DBFE591A">
      <w:start w:val="1"/>
      <w:numFmt w:val="bullet"/>
      <w:lvlText w:val=""/>
      <w:lvlJc w:val="left"/>
      <w:pPr>
        <w:ind w:left="720" w:hanging="360"/>
      </w:pPr>
      <w:rPr>
        <w:rFonts w:ascii="Symbol" w:hAnsi="Symbo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133279"/>
    <w:multiLevelType w:val="singleLevel"/>
    <w:tmpl w:val="0809000F"/>
    <w:lvl w:ilvl="0">
      <w:start w:val="3"/>
      <w:numFmt w:val="decimal"/>
      <w:lvlText w:val="%1."/>
      <w:lvlJc w:val="left"/>
      <w:pPr>
        <w:tabs>
          <w:tab w:val="num" w:pos="360"/>
        </w:tabs>
        <w:ind w:left="360" w:hanging="360"/>
      </w:pPr>
      <w:rPr>
        <w:rFonts w:hint="default"/>
      </w:rPr>
    </w:lvl>
  </w:abstractNum>
  <w:abstractNum w:abstractNumId="10" w15:restartNumberingAfterBreak="0">
    <w:nsid w:val="262A4BB6"/>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66D4E5E"/>
    <w:multiLevelType w:val="singleLevel"/>
    <w:tmpl w:val="0809000F"/>
    <w:lvl w:ilvl="0">
      <w:start w:val="8"/>
      <w:numFmt w:val="decimal"/>
      <w:lvlText w:val="%1."/>
      <w:lvlJc w:val="left"/>
      <w:pPr>
        <w:tabs>
          <w:tab w:val="num" w:pos="360"/>
        </w:tabs>
        <w:ind w:left="360" w:hanging="360"/>
      </w:pPr>
      <w:rPr>
        <w:rFonts w:hint="default"/>
      </w:rPr>
    </w:lvl>
  </w:abstractNum>
  <w:abstractNum w:abstractNumId="12" w15:restartNumberingAfterBreak="0">
    <w:nsid w:val="28FE527B"/>
    <w:multiLevelType w:val="singleLevel"/>
    <w:tmpl w:val="0809000F"/>
    <w:lvl w:ilvl="0">
      <w:start w:val="7"/>
      <w:numFmt w:val="decimal"/>
      <w:lvlText w:val="%1."/>
      <w:lvlJc w:val="left"/>
      <w:pPr>
        <w:tabs>
          <w:tab w:val="num" w:pos="360"/>
        </w:tabs>
        <w:ind w:left="360" w:hanging="360"/>
      </w:pPr>
      <w:rPr>
        <w:rFonts w:hint="default"/>
      </w:rPr>
    </w:lvl>
  </w:abstractNum>
  <w:abstractNum w:abstractNumId="13" w15:restartNumberingAfterBreak="0">
    <w:nsid w:val="293C1564"/>
    <w:multiLevelType w:val="singleLevel"/>
    <w:tmpl w:val="61BA74B2"/>
    <w:lvl w:ilvl="0">
      <w:start w:val="4"/>
      <w:numFmt w:val="decimal"/>
      <w:lvlText w:val="%1."/>
      <w:legacy w:legacy="1" w:legacySpace="0" w:legacyIndent="360"/>
      <w:lvlJc w:val="left"/>
      <w:pPr>
        <w:ind w:left="360" w:hanging="360"/>
      </w:pPr>
      <w:rPr>
        <w:rFonts w:ascii="Arial" w:hAnsi="Arial" w:hint="default"/>
        <w:b w:val="0"/>
        <w:i w:val="0"/>
        <w:sz w:val="24"/>
      </w:rPr>
    </w:lvl>
  </w:abstractNum>
  <w:abstractNum w:abstractNumId="14" w15:restartNumberingAfterBreak="0">
    <w:nsid w:val="2D4F7916"/>
    <w:multiLevelType w:val="multilevel"/>
    <w:tmpl w:val="C018CD86"/>
    <w:lvl w:ilvl="0">
      <w:start w:val="1"/>
      <w:numFmt w:val="decimal"/>
      <w:lvlText w:val="%1."/>
      <w:lvlJc w:val="left"/>
      <w:pPr>
        <w:tabs>
          <w:tab w:val="num" w:pos="360"/>
        </w:tabs>
        <w:ind w:left="360" w:hanging="360"/>
      </w:p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2D507FB2"/>
    <w:multiLevelType w:val="singleLevel"/>
    <w:tmpl w:val="30800848"/>
    <w:lvl w:ilvl="0">
      <w:start w:val="14"/>
      <w:numFmt w:val="decimal"/>
      <w:lvlText w:val="%1."/>
      <w:lvlJc w:val="left"/>
      <w:pPr>
        <w:tabs>
          <w:tab w:val="num" w:pos="465"/>
        </w:tabs>
        <w:ind w:left="465" w:hanging="465"/>
      </w:pPr>
      <w:rPr>
        <w:rFonts w:hint="default"/>
      </w:rPr>
    </w:lvl>
  </w:abstractNum>
  <w:abstractNum w:abstractNumId="16" w15:restartNumberingAfterBreak="0">
    <w:nsid w:val="2F313076"/>
    <w:multiLevelType w:val="hybridMultilevel"/>
    <w:tmpl w:val="B0DC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8711B3"/>
    <w:multiLevelType w:val="singleLevel"/>
    <w:tmpl w:val="0809000F"/>
    <w:lvl w:ilvl="0">
      <w:start w:val="1"/>
      <w:numFmt w:val="decimal"/>
      <w:lvlText w:val="%1."/>
      <w:lvlJc w:val="left"/>
      <w:pPr>
        <w:tabs>
          <w:tab w:val="num" w:pos="360"/>
        </w:tabs>
        <w:ind w:left="360" w:hanging="360"/>
      </w:pPr>
      <w:rPr>
        <w:rFonts w:hint="default"/>
      </w:rPr>
    </w:lvl>
  </w:abstractNum>
  <w:abstractNum w:abstractNumId="18" w15:restartNumberingAfterBreak="0">
    <w:nsid w:val="32A06AA6"/>
    <w:multiLevelType w:val="singleLevel"/>
    <w:tmpl w:val="61BA74B2"/>
    <w:lvl w:ilvl="0">
      <w:start w:val="4"/>
      <w:numFmt w:val="decimal"/>
      <w:lvlText w:val="%1."/>
      <w:legacy w:legacy="1" w:legacySpace="0" w:legacyIndent="360"/>
      <w:lvlJc w:val="left"/>
      <w:pPr>
        <w:ind w:left="360" w:hanging="360"/>
      </w:pPr>
      <w:rPr>
        <w:rFonts w:ascii="Arial" w:hAnsi="Arial" w:hint="default"/>
        <w:b w:val="0"/>
        <w:i w:val="0"/>
        <w:sz w:val="24"/>
      </w:rPr>
    </w:lvl>
  </w:abstractNum>
  <w:abstractNum w:abstractNumId="19" w15:restartNumberingAfterBreak="0">
    <w:nsid w:val="334235F2"/>
    <w:multiLevelType w:val="singleLevel"/>
    <w:tmpl w:val="7C066002"/>
    <w:lvl w:ilvl="0">
      <w:start w:val="10"/>
      <w:numFmt w:val="decimal"/>
      <w:lvlText w:val="%1."/>
      <w:legacy w:legacy="1" w:legacySpace="0" w:legacyIndent="360"/>
      <w:lvlJc w:val="left"/>
      <w:pPr>
        <w:ind w:left="360" w:hanging="360"/>
      </w:pPr>
      <w:rPr>
        <w:rFonts w:ascii="Arial" w:hAnsi="Arial" w:hint="default"/>
        <w:b w:val="0"/>
        <w:i w:val="0"/>
        <w:sz w:val="24"/>
      </w:rPr>
    </w:lvl>
  </w:abstractNum>
  <w:abstractNum w:abstractNumId="20" w15:restartNumberingAfterBreak="0">
    <w:nsid w:val="349C7135"/>
    <w:multiLevelType w:val="hybridMultilevel"/>
    <w:tmpl w:val="EA6E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6A5118"/>
    <w:multiLevelType w:val="singleLevel"/>
    <w:tmpl w:val="A43AE81A"/>
    <w:lvl w:ilvl="0">
      <w:start w:val="2"/>
      <w:numFmt w:val="decimal"/>
      <w:lvlText w:val="%1."/>
      <w:legacy w:legacy="1" w:legacySpace="0" w:legacyIndent="360"/>
      <w:lvlJc w:val="left"/>
      <w:pPr>
        <w:ind w:left="360" w:hanging="360"/>
      </w:pPr>
      <w:rPr>
        <w:rFonts w:ascii="Arial" w:hAnsi="Arial" w:hint="default"/>
        <w:b w:val="0"/>
        <w:i w:val="0"/>
        <w:sz w:val="24"/>
      </w:rPr>
    </w:lvl>
  </w:abstractNum>
  <w:abstractNum w:abstractNumId="22" w15:restartNumberingAfterBreak="0">
    <w:nsid w:val="361A51E2"/>
    <w:multiLevelType w:val="singleLevel"/>
    <w:tmpl w:val="0809000F"/>
    <w:lvl w:ilvl="0">
      <w:start w:val="4"/>
      <w:numFmt w:val="decimal"/>
      <w:lvlText w:val="%1."/>
      <w:lvlJc w:val="left"/>
      <w:pPr>
        <w:tabs>
          <w:tab w:val="num" w:pos="360"/>
        </w:tabs>
        <w:ind w:left="360" w:hanging="360"/>
      </w:pPr>
      <w:rPr>
        <w:rFonts w:hint="default"/>
      </w:rPr>
    </w:lvl>
  </w:abstractNum>
  <w:abstractNum w:abstractNumId="23" w15:restartNumberingAfterBreak="0">
    <w:nsid w:val="382D5116"/>
    <w:multiLevelType w:val="singleLevel"/>
    <w:tmpl w:val="F0A0CFFE"/>
    <w:lvl w:ilvl="0">
      <w:start w:val="10"/>
      <w:numFmt w:val="decimal"/>
      <w:lvlText w:val="%1."/>
      <w:lvlJc w:val="left"/>
      <w:pPr>
        <w:tabs>
          <w:tab w:val="num" w:pos="465"/>
        </w:tabs>
        <w:ind w:left="465" w:hanging="465"/>
      </w:pPr>
      <w:rPr>
        <w:rFonts w:hint="default"/>
      </w:rPr>
    </w:lvl>
  </w:abstractNum>
  <w:abstractNum w:abstractNumId="24" w15:restartNumberingAfterBreak="0">
    <w:nsid w:val="3CE84B27"/>
    <w:multiLevelType w:val="singleLevel"/>
    <w:tmpl w:val="ACE6A83A"/>
    <w:lvl w:ilvl="0">
      <w:start w:val="15"/>
      <w:numFmt w:val="decimal"/>
      <w:lvlText w:val="%1."/>
      <w:legacy w:legacy="1" w:legacySpace="0" w:legacyIndent="360"/>
      <w:lvlJc w:val="left"/>
      <w:pPr>
        <w:ind w:left="360" w:hanging="360"/>
      </w:pPr>
      <w:rPr>
        <w:rFonts w:ascii="Arial" w:hAnsi="Arial" w:hint="default"/>
        <w:b w:val="0"/>
        <w:i w:val="0"/>
        <w:sz w:val="24"/>
      </w:rPr>
    </w:lvl>
  </w:abstractNum>
  <w:abstractNum w:abstractNumId="25" w15:restartNumberingAfterBreak="0">
    <w:nsid w:val="3DA701DF"/>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45436286"/>
    <w:multiLevelType w:val="singleLevel"/>
    <w:tmpl w:val="06F40F30"/>
    <w:lvl w:ilvl="0">
      <w:start w:val="1"/>
      <w:numFmt w:val="decimal"/>
      <w:lvlText w:val="%1"/>
      <w:lvlJc w:val="left"/>
      <w:pPr>
        <w:tabs>
          <w:tab w:val="num" w:pos="360"/>
        </w:tabs>
        <w:ind w:left="360" w:hanging="360"/>
      </w:pPr>
      <w:rPr>
        <w:rFonts w:ascii="Arial" w:hAnsi="Arial" w:hint="default"/>
        <w:b w:val="0"/>
        <w:i w:val="0"/>
        <w:sz w:val="24"/>
      </w:rPr>
    </w:lvl>
  </w:abstractNum>
  <w:abstractNum w:abstractNumId="27" w15:restartNumberingAfterBreak="0">
    <w:nsid w:val="47D32497"/>
    <w:multiLevelType w:val="singleLevel"/>
    <w:tmpl w:val="CE6ED444"/>
    <w:lvl w:ilvl="0">
      <w:start w:val="1"/>
      <w:numFmt w:val="bullet"/>
      <w:lvlText w:val=""/>
      <w:lvlJc w:val="left"/>
      <w:pPr>
        <w:tabs>
          <w:tab w:val="num" w:pos="360"/>
        </w:tabs>
        <w:ind w:left="360" w:hanging="360"/>
      </w:pPr>
      <w:rPr>
        <w:rFonts w:ascii="Symbol" w:hAnsi="Symbol" w:hint="default"/>
        <w:b w:val="0"/>
        <w:i w:val="0"/>
      </w:rPr>
    </w:lvl>
  </w:abstractNum>
  <w:abstractNum w:abstractNumId="28" w15:restartNumberingAfterBreak="0">
    <w:nsid w:val="4A002872"/>
    <w:multiLevelType w:val="singleLevel"/>
    <w:tmpl w:val="AB2EB434"/>
    <w:lvl w:ilvl="0">
      <w:start w:val="16"/>
      <w:numFmt w:val="decimal"/>
      <w:lvlText w:val="%1."/>
      <w:lvlJc w:val="left"/>
      <w:pPr>
        <w:tabs>
          <w:tab w:val="num" w:pos="465"/>
        </w:tabs>
        <w:ind w:left="465" w:hanging="465"/>
      </w:pPr>
      <w:rPr>
        <w:rFonts w:hint="default"/>
      </w:rPr>
    </w:lvl>
  </w:abstractNum>
  <w:abstractNum w:abstractNumId="29" w15:restartNumberingAfterBreak="0">
    <w:nsid w:val="4B74652D"/>
    <w:multiLevelType w:val="singleLevel"/>
    <w:tmpl w:val="CE6ED444"/>
    <w:lvl w:ilvl="0">
      <w:start w:val="1"/>
      <w:numFmt w:val="bullet"/>
      <w:lvlText w:val=""/>
      <w:lvlJc w:val="left"/>
      <w:pPr>
        <w:tabs>
          <w:tab w:val="num" w:pos="360"/>
        </w:tabs>
        <w:ind w:left="360" w:hanging="360"/>
      </w:pPr>
      <w:rPr>
        <w:rFonts w:ascii="Symbol" w:hAnsi="Symbol" w:hint="default"/>
        <w:b w:val="0"/>
        <w:i w:val="0"/>
      </w:rPr>
    </w:lvl>
  </w:abstractNum>
  <w:abstractNum w:abstractNumId="30" w15:restartNumberingAfterBreak="0">
    <w:nsid w:val="4FB922A4"/>
    <w:multiLevelType w:val="singleLevel"/>
    <w:tmpl w:val="0809000F"/>
    <w:lvl w:ilvl="0">
      <w:start w:val="5"/>
      <w:numFmt w:val="decimal"/>
      <w:lvlText w:val="%1."/>
      <w:lvlJc w:val="left"/>
      <w:pPr>
        <w:tabs>
          <w:tab w:val="num" w:pos="360"/>
        </w:tabs>
        <w:ind w:left="360" w:hanging="360"/>
      </w:pPr>
      <w:rPr>
        <w:rFonts w:hint="default"/>
      </w:rPr>
    </w:lvl>
  </w:abstractNum>
  <w:abstractNum w:abstractNumId="31" w15:restartNumberingAfterBreak="0">
    <w:nsid w:val="52FD6B97"/>
    <w:multiLevelType w:val="hybridMultilevel"/>
    <w:tmpl w:val="D8E0BEA6"/>
    <w:lvl w:ilvl="0" w:tplc="DBFE591A">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193D75"/>
    <w:multiLevelType w:val="singleLevel"/>
    <w:tmpl w:val="FA3C831E"/>
    <w:lvl w:ilvl="0">
      <w:start w:val="13"/>
      <w:numFmt w:val="decimal"/>
      <w:lvlText w:val="%1."/>
      <w:legacy w:legacy="1" w:legacySpace="0" w:legacyIndent="360"/>
      <w:lvlJc w:val="left"/>
      <w:pPr>
        <w:ind w:left="360" w:hanging="360"/>
      </w:pPr>
      <w:rPr>
        <w:rFonts w:ascii="Arial" w:hAnsi="Arial" w:hint="default"/>
        <w:b w:val="0"/>
        <w:i w:val="0"/>
        <w:sz w:val="24"/>
      </w:rPr>
    </w:lvl>
  </w:abstractNum>
  <w:abstractNum w:abstractNumId="33" w15:restartNumberingAfterBreak="0">
    <w:nsid w:val="596F47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B2C69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B3E2483"/>
    <w:multiLevelType w:val="singleLevel"/>
    <w:tmpl w:val="D11CB4F6"/>
    <w:lvl w:ilvl="0">
      <w:start w:val="18"/>
      <w:numFmt w:val="decimal"/>
      <w:lvlText w:val="%1."/>
      <w:lvlJc w:val="left"/>
      <w:pPr>
        <w:tabs>
          <w:tab w:val="num" w:pos="450"/>
        </w:tabs>
        <w:ind w:left="450" w:hanging="450"/>
      </w:pPr>
      <w:rPr>
        <w:rFonts w:hint="default"/>
      </w:rPr>
    </w:lvl>
  </w:abstractNum>
  <w:abstractNum w:abstractNumId="36" w15:restartNumberingAfterBreak="0">
    <w:nsid w:val="5C696019"/>
    <w:multiLevelType w:val="singleLevel"/>
    <w:tmpl w:val="C198631C"/>
    <w:lvl w:ilvl="0">
      <w:start w:val="5"/>
      <w:numFmt w:val="decimal"/>
      <w:lvlText w:val="%1."/>
      <w:lvlJc w:val="left"/>
      <w:pPr>
        <w:tabs>
          <w:tab w:val="num" w:pos="705"/>
        </w:tabs>
        <w:ind w:left="705" w:hanging="705"/>
      </w:pPr>
      <w:rPr>
        <w:rFonts w:hint="default"/>
      </w:rPr>
    </w:lvl>
  </w:abstractNum>
  <w:abstractNum w:abstractNumId="37" w15:restartNumberingAfterBreak="0">
    <w:nsid w:val="5F4F3735"/>
    <w:multiLevelType w:val="singleLevel"/>
    <w:tmpl w:val="F79E2B9E"/>
    <w:lvl w:ilvl="0">
      <w:numFmt w:val="bullet"/>
      <w:lvlText w:val=""/>
      <w:lvlJc w:val="left"/>
      <w:pPr>
        <w:tabs>
          <w:tab w:val="num" w:pos="720"/>
        </w:tabs>
        <w:ind w:left="720" w:hanging="360"/>
      </w:pPr>
      <w:rPr>
        <w:rFonts w:ascii="Symbol" w:hAnsi="Symbol" w:hint="default"/>
        <w:b w:val="0"/>
        <w:i w:val="0"/>
        <w:sz w:val="20"/>
      </w:rPr>
    </w:lvl>
  </w:abstractNum>
  <w:abstractNum w:abstractNumId="38" w15:restartNumberingAfterBreak="0">
    <w:nsid w:val="603C24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5D60397"/>
    <w:multiLevelType w:val="singleLevel"/>
    <w:tmpl w:val="C4F2FF14"/>
    <w:lvl w:ilvl="0">
      <w:start w:val="15"/>
      <w:numFmt w:val="decimal"/>
      <w:lvlText w:val="%1."/>
      <w:lvlJc w:val="left"/>
      <w:pPr>
        <w:tabs>
          <w:tab w:val="num" w:pos="465"/>
        </w:tabs>
        <w:ind w:left="465" w:hanging="465"/>
      </w:pPr>
      <w:rPr>
        <w:rFonts w:hint="default"/>
      </w:rPr>
    </w:lvl>
  </w:abstractNum>
  <w:abstractNum w:abstractNumId="40" w15:restartNumberingAfterBreak="0">
    <w:nsid w:val="671269F6"/>
    <w:multiLevelType w:val="singleLevel"/>
    <w:tmpl w:val="BA501CA6"/>
    <w:lvl w:ilvl="0">
      <w:start w:val="3"/>
      <w:numFmt w:val="decimal"/>
      <w:lvlText w:val="%1."/>
      <w:legacy w:legacy="1" w:legacySpace="0" w:legacyIndent="360"/>
      <w:lvlJc w:val="left"/>
      <w:pPr>
        <w:ind w:left="360" w:hanging="360"/>
      </w:pPr>
      <w:rPr>
        <w:rFonts w:ascii="Arial" w:hAnsi="Arial" w:hint="default"/>
        <w:b w:val="0"/>
        <w:i w:val="0"/>
        <w:sz w:val="24"/>
      </w:rPr>
    </w:lvl>
  </w:abstractNum>
  <w:abstractNum w:abstractNumId="41" w15:restartNumberingAfterBreak="0">
    <w:nsid w:val="675D37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87E7DB9"/>
    <w:multiLevelType w:val="singleLevel"/>
    <w:tmpl w:val="F5241958"/>
    <w:lvl w:ilvl="0">
      <w:start w:val="17"/>
      <w:numFmt w:val="decimal"/>
      <w:lvlText w:val="%1."/>
      <w:lvlJc w:val="left"/>
      <w:pPr>
        <w:tabs>
          <w:tab w:val="num" w:pos="450"/>
        </w:tabs>
        <w:ind w:left="450" w:hanging="450"/>
      </w:pPr>
      <w:rPr>
        <w:rFonts w:hint="default"/>
      </w:rPr>
    </w:lvl>
  </w:abstractNum>
  <w:abstractNum w:abstractNumId="43" w15:restartNumberingAfterBreak="0">
    <w:nsid w:val="72240D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176A4"/>
    <w:multiLevelType w:val="singleLevel"/>
    <w:tmpl w:val="0809000F"/>
    <w:lvl w:ilvl="0">
      <w:start w:val="6"/>
      <w:numFmt w:val="decimal"/>
      <w:lvlText w:val="%1."/>
      <w:lvlJc w:val="left"/>
      <w:pPr>
        <w:tabs>
          <w:tab w:val="num" w:pos="360"/>
        </w:tabs>
        <w:ind w:left="360" w:hanging="360"/>
      </w:pPr>
      <w:rPr>
        <w:rFonts w:hint="default"/>
      </w:rPr>
    </w:lvl>
  </w:abstractNum>
  <w:abstractNum w:abstractNumId="45" w15:restartNumberingAfterBreak="0">
    <w:nsid w:val="77024C77"/>
    <w:multiLevelType w:val="singleLevel"/>
    <w:tmpl w:val="0809000F"/>
    <w:lvl w:ilvl="0">
      <w:start w:val="1"/>
      <w:numFmt w:val="decimal"/>
      <w:lvlText w:val="%1."/>
      <w:lvlJc w:val="left"/>
      <w:pPr>
        <w:tabs>
          <w:tab w:val="num" w:pos="360"/>
        </w:tabs>
        <w:ind w:left="360" w:hanging="360"/>
      </w:pPr>
    </w:lvl>
  </w:abstractNum>
  <w:abstractNum w:abstractNumId="46" w15:restartNumberingAfterBreak="0">
    <w:nsid w:val="7A54338B"/>
    <w:multiLevelType w:val="singleLevel"/>
    <w:tmpl w:val="0809000F"/>
    <w:lvl w:ilvl="0">
      <w:start w:val="9"/>
      <w:numFmt w:val="decimal"/>
      <w:lvlText w:val="%1."/>
      <w:lvlJc w:val="left"/>
      <w:pPr>
        <w:tabs>
          <w:tab w:val="num" w:pos="360"/>
        </w:tabs>
        <w:ind w:left="360" w:hanging="360"/>
      </w:pPr>
      <w:rPr>
        <w:rFonts w:hint="default"/>
      </w:rPr>
    </w:lvl>
  </w:abstractNum>
  <w:abstractNum w:abstractNumId="47" w15:restartNumberingAfterBreak="0">
    <w:nsid w:val="7C411175"/>
    <w:multiLevelType w:val="singleLevel"/>
    <w:tmpl w:val="B644DCF0"/>
    <w:lvl w:ilvl="0">
      <w:start w:val="11"/>
      <w:numFmt w:val="decimal"/>
      <w:lvlText w:val="%1."/>
      <w:lvlJc w:val="left"/>
      <w:pPr>
        <w:tabs>
          <w:tab w:val="num" w:pos="465"/>
        </w:tabs>
        <w:ind w:left="465" w:hanging="465"/>
      </w:pPr>
      <w:rPr>
        <w:rFonts w:hint="default"/>
      </w:rPr>
    </w:lvl>
  </w:abstractNum>
  <w:abstractNum w:abstractNumId="48" w15:restartNumberingAfterBreak="0">
    <w:nsid w:val="7CF3471D"/>
    <w:multiLevelType w:val="singleLevel"/>
    <w:tmpl w:val="B22CD37A"/>
    <w:lvl w:ilvl="0">
      <w:start w:val="1"/>
      <w:numFmt w:val="decimal"/>
      <w:lvlText w:val="%1."/>
      <w:legacy w:legacy="1" w:legacySpace="0" w:legacyIndent="360"/>
      <w:lvlJc w:val="left"/>
      <w:pPr>
        <w:ind w:left="360" w:hanging="360"/>
      </w:pPr>
      <w:rPr>
        <w:rFonts w:ascii="Arial" w:hAnsi="Arial" w:hint="default"/>
        <w:b w:val="0"/>
        <w:i w:val="0"/>
        <w:sz w:val="24"/>
      </w:rPr>
    </w:lvl>
  </w:abstractNum>
  <w:abstractNum w:abstractNumId="49" w15:restartNumberingAfterBreak="0">
    <w:nsid w:val="7DE8069C"/>
    <w:multiLevelType w:val="singleLevel"/>
    <w:tmpl w:val="0809000F"/>
    <w:lvl w:ilvl="0">
      <w:start w:val="2"/>
      <w:numFmt w:val="decimal"/>
      <w:lvlText w:val="%1."/>
      <w:lvlJc w:val="left"/>
      <w:pPr>
        <w:tabs>
          <w:tab w:val="num" w:pos="360"/>
        </w:tabs>
        <w:ind w:left="360" w:hanging="360"/>
      </w:pPr>
      <w:rPr>
        <w:rFonts w:hint="default"/>
      </w:rPr>
    </w:lvl>
  </w:abstractNum>
  <w:num w:numId="1">
    <w:abstractNumId w:val="48"/>
  </w:num>
  <w:num w:numId="2">
    <w:abstractNumId w:val="21"/>
  </w:num>
  <w:num w:numId="3">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4">
    <w:abstractNumId w:val="40"/>
  </w:num>
  <w:num w:numId="5">
    <w:abstractNumId w:val="18"/>
  </w:num>
  <w:num w:numId="6">
    <w:abstractNumId w:val="19"/>
  </w:num>
  <w:num w:numId="7">
    <w:abstractNumId w:val="32"/>
  </w:num>
  <w:num w:numId="8">
    <w:abstractNumId w:val="24"/>
  </w:num>
  <w:num w:numId="9">
    <w:abstractNumId w:val="14"/>
  </w:num>
  <w:num w:numId="10">
    <w:abstractNumId w:val="6"/>
  </w:num>
  <w:num w:numId="11">
    <w:abstractNumId w:val="18"/>
  </w:num>
  <w:num w:numId="12">
    <w:abstractNumId w:val="18"/>
  </w:num>
  <w:num w:numId="13">
    <w:abstractNumId w:val="13"/>
  </w:num>
  <w:num w:numId="14">
    <w:abstractNumId w:val="41"/>
  </w:num>
  <w:num w:numId="15">
    <w:abstractNumId w:val="35"/>
  </w:num>
  <w:num w:numId="16">
    <w:abstractNumId w:val="42"/>
  </w:num>
  <w:num w:numId="17">
    <w:abstractNumId w:val="28"/>
  </w:num>
  <w:num w:numId="18">
    <w:abstractNumId w:val="39"/>
  </w:num>
  <w:num w:numId="19">
    <w:abstractNumId w:val="15"/>
  </w:num>
  <w:num w:numId="20">
    <w:abstractNumId w:val="2"/>
  </w:num>
  <w:num w:numId="21">
    <w:abstractNumId w:val="47"/>
  </w:num>
  <w:num w:numId="22">
    <w:abstractNumId w:val="23"/>
  </w:num>
  <w:num w:numId="23">
    <w:abstractNumId w:val="46"/>
  </w:num>
  <w:num w:numId="24">
    <w:abstractNumId w:val="11"/>
  </w:num>
  <w:num w:numId="25">
    <w:abstractNumId w:val="12"/>
  </w:num>
  <w:num w:numId="26">
    <w:abstractNumId w:val="44"/>
  </w:num>
  <w:num w:numId="27">
    <w:abstractNumId w:val="30"/>
  </w:num>
  <w:num w:numId="28">
    <w:abstractNumId w:val="22"/>
  </w:num>
  <w:num w:numId="29">
    <w:abstractNumId w:val="9"/>
  </w:num>
  <w:num w:numId="30">
    <w:abstractNumId w:val="49"/>
  </w:num>
  <w:num w:numId="31">
    <w:abstractNumId w:val="17"/>
  </w:num>
  <w:num w:numId="32">
    <w:abstractNumId w:val="29"/>
  </w:num>
  <w:num w:numId="33">
    <w:abstractNumId w:val="27"/>
  </w:num>
  <w:num w:numId="34">
    <w:abstractNumId w:val="36"/>
  </w:num>
  <w:num w:numId="35">
    <w:abstractNumId w:val="26"/>
  </w:num>
  <w:num w:numId="36">
    <w:abstractNumId w:val="37"/>
  </w:num>
  <w:num w:numId="37">
    <w:abstractNumId w:val="25"/>
  </w:num>
  <w:num w:numId="38">
    <w:abstractNumId w:val="1"/>
  </w:num>
  <w:num w:numId="39">
    <w:abstractNumId w:val="3"/>
  </w:num>
  <w:num w:numId="40">
    <w:abstractNumId w:val="5"/>
  </w:num>
  <w:num w:numId="41">
    <w:abstractNumId w:val="7"/>
  </w:num>
  <w:num w:numId="42">
    <w:abstractNumId w:val="34"/>
  </w:num>
  <w:num w:numId="43">
    <w:abstractNumId w:val="43"/>
  </w:num>
  <w:num w:numId="44">
    <w:abstractNumId w:val="33"/>
  </w:num>
  <w:num w:numId="45">
    <w:abstractNumId w:val="38"/>
  </w:num>
  <w:num w:numId="46">
    <w:abstractNumId w:val="4"/>
  </w:num>
  <w:num w:numId="47">
    <w:abstractNumId w:val="16"/>
  </w:num>
  <w:num w:numId="48">
    <w:abstractNumId w:val="20"/>
  </w:num>
  <w:num w:numId="49">
    <w:abstractNumId w:val="8"/>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78"/>
    <w:rsid w:val="00050A82"/>
    <w:rsid w:val="0008681C"/>
    <w:rsid w:val="000910FD"/>
    <w:rsid w:val="00140168"/>
    <w:rsid w:val="001D690B"/>
    <w:rsid w:val="00204462"/>
    <w:rsid w:val="002E6D78"/>
    <w:rsid w:val="00305A86"/>
    <w:rsid w:val="00463D12"/>
    <w:rsid w:val="004D3A21"/>
    <w:rsid w:val="00535BD3"/>
    <w:rsid w:val="005D2DD4"/>
    <w:rsid w:val="00620CBA"/>
    <w:rsid w:val="006C699B"/>
    <w:rsid w:val="00742066"/>
    <w:rsid w:val="007A4CD3"/>
    <w:rsid w:val="007D181E"/>
    <w:rsid w:val="007D2AED"/>
    <w:rsid w:val="0082782F"/>
    <w:rsid w:val="00841C5C"/>
    <w:rsid w:val="008F068E"/>
    <w:rsid w:val="009033FA"/>
    <w:rsid w:val="009251B8"/>
    <w:rsid w:val="009272ED"/>
    <w:rsid w:val="009E0174"/>
    <w:rsid w:val="009F389E"/>
    <w:rsid w:val="00A12959"/>
    <w:rsid w:val="00A35624"/>
    <w:rsid w:val="00A76FE2"/>
    <w:rsid w:val="00AB5608"/>
    <w:rsid w:val="00AF3B34"/>
    <w:rsid w:val="00B1226A"/>
    <w:rsid w:val="00B317D5"/>
    <w:rsid w:val="00BB17D1"/>
    <w:rsid w:val="00BF36B9"/>
    <w:rsid w:val="00BF59A2"/>
    <w:rsid w:val="00C8703B"/>
    <w:rsid w:val="00CB6CBD"/>
    <w:rsid w:val="00CE54CB"/>
    <w:rsid w:val="00D564CC"/>
    <w:rsid w:val="00D87607"/>
    <w:rsid w:val="00E103C2"/>
    <w:rsid w:val="00E3396B"/>
    <w:rsid w:val="00E70A18"/>
    <w:rsid w:val="00E71B7A"/>
    <w:rsid w:val="00E71C33"/>
    <w:rsid w:val="00E84EBF"/>
    <w:rsid w:val="00E966E2"/>
    <w:rsid w:val="00EE4439"/>
    <w:rsid w:val="00F6206C"/>
    <w:rsid w:val="00FC2CDA"/>
    <w:rsid w:val="00FC79FE"/>
    <w:rsid w:val="00FE2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ECE3D"/>
  <w15:chartTrackingRefBased/>
  <w15:docId w15:val="{7C21FA0C-10F7-4044-94A3-B671F8C6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b/>
      <w:u w:val="single"/>
    </w:rPr>
  </w:style>
  <w:style w:type="paragraph" w:styleId="Heading2">
    <w:name w:val="heading 2"/>
    <w:basedOn w:val="Normal"/>
    <w:next w:val="Normal"/>
    <w:qFormat/>
    <w:pPr>
      <w:keepNext/>
      <w:jc w:val="center"/>
      <w:outlineLvl w:val="1"/>
    </w:pPr>
    <w:rPr>
      <w:b/>
      <w:sz w:val="32"/>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jc w:val="both"/>
      <w:outlineLvl w:val="3"/>
    </w:pPr>
  </w:style>
  <w:style w:type="paragraph" w:styleId="Heading5">
    <w:name w:val="heading 5"/>
    <w:basedOn w:val="Normal"/>
    <w:next w:val="Normal"/>
    <w:qFormat/>
    <w:pPr>
      <w:keepNext/>
      <w:jc w:val="center"/>
      <w:outlineLvl w:val="4"/>
    </w:pPr>
    <w:rPr>
      <w:b/>
      <w:u w:val="single"/>
    </w:rPr>
  </w:style>
  <w:style w:type="paragraph" w:styleId="Heading6">
    <w:name w:val="heading 6"/>
    <w:basedOn w:val="Normal"/>
    <w:next w:val="Normal"/>
    <w:qFormat/>
    <w:pPr>
      <w:keepNext/>
      <w:tabs>
        <w:tab w:val="left" w:pos="1134"/>
      </w:tabs>
      <w:spacing w:after="240"/>
      <w:ind w:left="1134"/>
      <w:outlineLvl w:val="5"/>
    </w:pPr>
    <w:rPr>
      <w:i/>
    </w:rPr>
  </w:style>
  <w:style w:type="paragraph" w:styleId="Heading7">
    <w:name w:val="heading 7"/>
    <w:basedOn w:val="Normal"/>
    <w:next w:val="Normal"/>
    <w:qFormat/>
    <w:pPr>
      <w:keepNext/>
      <w:tabs>
        <w:tab w:val="left" w:pos="1134"/>
      </w:tabs>
      <w:spacing w:after="240"/>
      <w:jc w:val="center"/>
      <w:outlineLvl w:val="6"/>
    </w:pPr>
    <w:rPr>
      <w:b/>
      <w:sz w:val="28"/>
    </w:rPr>
  </w:style>
  <w:style w:type="paragraph" w:styleId="Heading8">
    <w:name w:val="heading 8"/>
    <w:basedOn w:val="Normal"/>
    <w:next w:val="Normal"/>
    <w:qFormat/>
    <w:pPr>
      <w:keepNext/>
      <w:jc w:val="center"/>
      <w:outlineLvl w:val="7"/>
    </w:pPr>
    <w:rPr>
      <w:b/>
      <w:sz w:val="32"/>
    </w:rPr>
  </w:style>
  <w:style w:type="paragraph" w:styleId="Heading9">
    <w:name w:val="heading 9"/>
    <w:basedOn w:val="Normal"/>
    <w:next w:val="Normal"/>
    <w:qFormat/>
    <w:pPr>
      <w:keepNext/>
      <w:jc w:val="center"/>
      <w:outlineLvl w:val="8"/>
    </w:pPr>
    <w:rPr>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pPr>
      <w:jc w:val="both"/>
    </w:pPr>
    <w:rPr>
      <w:b/>
    </w:rPr>
  </w:style>
  <w:style w:type="character" w:styleId="FollowedHyperlink">
    <w:name w:val="FollowedHyperlink"/>
    <w:rPr>
      <w:color w:val="800080"/>
      <w:u w:val="single"/>
    </w:rPr>
  </w:style>
  <w:style w:type="paragraph" w:styleId="BodyTextIndent2">
    <w:name w:val="Body Text Indent 2"/>
    <w:basedOn w:val="Normal"/>
    <w:pPr>
      <w:tabs>
        <w:tab w:val="left" w:pos="1134"/>
      </w:tabs>
      <w:spacing w:after="240"/>
      <w:ind w:left="1134"/>
    </w:pPr>
    <w:rPr>
      <w:i/>
    </w:rPr>
  </w:style>
  <w:style w:type="paragraph" w:styleId="BodyText">
    <w:name w:val="Body Text"/>
    <w:aliases w:val="Lords Oral Q&amp;A"/>
    <w:basedOn w:val="Normal"/>
    <w:pPr>
      <w:jc w:val="both"/>
    </w:pPr>
    <w:rPr>
      <w:b/>
      <w:i/>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rPr>
  </w:style>
  <w:style w:type="paragraph" w:styleId="BodyText3">
    <w:name w:val="Body Text 3"/>
    <w:basedOn w:val="Normal"/>
  </w:style>
  <w:style w:type="paragraph" w:styleId="Header">
    <w:name w:val="header"/>
    <w:basedOn w:val="Normal"/>
    <w:pPr>
      <w:tabs>
        <w:tab w:val="center" w:pos="4153"/>
        <w:tab w:val="right" w:pos="8306"/>
      </w:tabs>
    </w:pPr>
  </w:style>
  <w:style w:type="paragraph" w:styleId="BodyTextIndent">
    <w:name w:val="Body Text Indent"/>
    <w:basedOn w:val="Normal"/>
    <w:pPr>
      <w:ind w:left="360"/>
      <w:jc w:val="both"/>
    </w:pPr>
    <w:rPr>
      <w:snapToGrid w:val="0"/>
      <w:color w:val="FF0000"/>
      <w:lang w:eastAsia="en-US"/>
    </w:rPr>
  </w:style>
  <w:style w:type="paragraph" w:styleId="BodyTextIndent3">
    <w:name w:val="Body Text Indent 3"/>
    <w:basedOn w:val="Normal"/>
    <w:pPr>
      <w:ind w:left="360"/>
      <w:jc w:val="both"/>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NormalWeb">
    <w:name w:val="Normal (Web)"/>
    <w:basedOn w:val="Normal"/>
    <w:pPr>
      <w:spacing w:before="100" w:after="100"/>
    </w:pPr>
    <w:rPr>
      <w:color w:val="000000"/>
      <w:sz w:val="20"/>
      <w:lang w:eastAsia="en-US"/>
    </w:rPr>
  </w:style>
  <w:style w:type="character" w:customStyle="1" w:styleId="FooterChar">
    <w:name w:val="Footer Char"/>
    <w:link w:val="Footer"/>
    <w:uiPriority w:val="99"/>
    <w:rsid w:val="00FC79FE"/>
    <w:rPr>
      <w:rFonts w:ascii="Arial" w:hAnsi="Arial"/>
      <w:sz w:val="24"/>
    </w:rPr>
  </w:style>
  <w:style w:type="paragraph" w:styleId="Title">
    <w:name w:val="Title"/>
    <w:basedOn w:val="Normal"/>
    <w:link w:val="TitleChar"/>
    <w:qFormat/>
    <w:rsid w:val="00A35624"/>
    <w:pPr>
      <w:spacing w:after="600"/>
      <w:jc w:val="center"/>
    </w:pPr>
    <w:rPr>
      <w:rFonts w:ascii="Times New Roman" w:hAnsi="Times New Roman"/>
      <w:kern w:val="28"/>
      <w:sz w:val="32"/>
      <w:lang w:eastAsia="en-US"/>
    </w:rPr>
  </w:style>
  <w:style w:type="character" w:customStyle="1" w:styleId="TitleChar">
    <w:name w:val="Title Char"/>
    <w:link w:val="Title"/>
    <w:rsid w:val="00A35624"/>
    <w:rPr>
      <w:kern w:val="28"/>
      <w:sz w:val="32"/>
      <w:lang w:eastAsia="en-US"/>
    </w:rPr>
  </w:style>
  <w:style w:type="character" w:styleId="CommentReference">
    <w:name w:val="annotation reference"/>
    <w:rsid w:val="00A35624"/>
    <w:rPr>
      <w:sz w:val="16"/>
      <w:szCs w:val="16"/>
    </w:rPr>
  </w:style>
  <w:style w:type="paragraph" w:styleId="CommentText">
    <w:name w:val="annotation text"/>
    <w:basedOn w:val="Normal"/>
    <w:link w:val="CommentTextChar"/>
    <w:rsid w:val="00A35624"/>
    <w:rPr>
      <w:sz w:val="20"/>
    </w:rPr>
  </w:style>
  <w:style w:type="character" w:customStyle="1" w:styleId="CommentTextChar">
    <w:name w:val="Comment Text Char"/>
    <w:link w:val="CommentText"/>
    <w:rsid w:val="00A35624"/>
    <w:rPr>
      <w:rFonts w:ascii="Arial" w:hAnsi="Arial"/>
    </w:rPr>
  </w:style>
  <w:style w:type="paragraph" w:styleId="CommentSubject">
    <w:name w:val="annotation subject"/>
    <w:basedOn w:val="CommentText"/>
    <w:next w:val="CommentText"/>
    <w:link w:val="CommentSubjectChar"/>
    <w:rsid w:val="00A35624"/>
    <w:rPr>
      <w:b/>
      <w:bCs/>
    </w:rPr>
  </w:style>
  <w:style w:type="character" w:customStyle="1" w:styleId="CommentSubjectChar">
    <w:name w:val="Comment Subject Char"/>
    <w:link w:val="CommentSubject"/>
    <w:rsid w:val="00A35624"/>
    <w:rPr>
      <w:rFonts w:ascii="Arial" w:hAnsi="Arial"/>
      <w:b/>
      <w:bCs/>
    </w:rPr>
  </w:style>
  <w:style w:type="paragraph" w:styleId="BalloonText">
    <w:name w:val="Balloon Text"/>
    <w:basedOn w:val="Normal"/>
    <w:link w:val="BalloonTextChar"/>
    <w:rsid w:val="00A35624"/>
    <w:rPr>
      <w:rFonts w:ascii="Segoe UI" w:hAnsi="Segoe UI" w:cs="Segoe UI"/>
      <w:sz w:val="18"/>
      <w:szCs w:val="18"/>
    </w:rPr>
  </w:style>
  <w:style w:type="character" w:customStyle="1" w:styleId="BalloonTextChar">
    <w:name w:val="Balloon Text Char"/>
    <w:link w:val="BalloonText"/>
    <w:rsid w:val="00A35624"/>
    <w:rPr>
      <w:rFonts w:ascii="Segoe UI" w:hAnsi="Segoe UI" w:cs="Segoe UI"/>
      <w:sz w:val="18"/>
      <w:szCs w:val="18"/>
    </w:rPr>
  </w:style>
  <w:style w:type="paragraph" w:styleId="ListParagraph">
    <w:name w:val="List Paragraph"/>
    <w:basedOn w:val="Normal"/>
    <w:uiPriority w:val="34"/>
    <w:qFormat/>
    <w:rsid w:val="00A35624"/>
    <w:pPr>
      <w:ind w:left="720"/>
    </w:pPr>
  </w:style>
  <w:style w:type="paragraph" w:customStyle="1" w:styleId="Default">
    <w:name w:val="Default"/>
    <w:rsid w:val="00A35624"/>
    <w:pPr>
      <w:autoSpaceDE w:val="0"/>
      <w:autoSpaceDN w:val="0"/>
      <w:adjustRightInd w:val="0"/>
    </w:pPr>
    <w:rPr>
      <w:rFonts w:ascii="Arial" w:hAnsi="Arial" w:cs="Arial"/>
      <w:color w:val="000000"/>
      <w:sz w:val="24"/>
      <w:szCs w:val="24"/>
    </w:rPr>
  </w:style>
  <w:style w:type="character" w:customStyle="1" w:styleId="gmail-textexposedshow">
    <w:name w:val="gmail-text_exposed_show"/>
    <w:rsid w:val="00BB17D1"/>
  </w:style>
  <w:style w:type="paragraph" w:styleId="PlainText">
    <w:name w:val="Plain Text"/>
    <w:basedOn w:val="Normal"/>
    <w:link w:val="PlainTextChar"/>
    <w:uiPriority w:val="99"/>
    <w:unhideWhenUsed/>
    <w:rsid w:val="00BB17D1"/>
    <w:rPr>
      <w:rFonts w:eastAsia="Calibri"/>
      <w:szCs w:val="21"/>
      <w:lang w:eastAsia="en-US"/>
    </w:rPr>
  </w:style>
  <w:style w:type="character" w:customStyle="1" w:styleId="PlainTextChar">
    <w:name w:val="Plain Text Char"/>
    <w:link w:val="PlainText"/>
    <w:uiPriority w:val="99"/>
    <w:rsid w:val="00BB17D1"/>
    <w:rPr>
      <w:rFonts w:ascii="Arial" w:eastAsia="Calibri" w:hAnsi="Arial"/>
      <w:sz w:val="24"/>
      <w:szCs w:val="21"/>
      <w:lang w:eastAsia="en-US"/>
    </w:rPr>
  </w:style>
  <w:style w:type="paragraph" w:styleId="NoSpacing">
    <w:name w:val="No Spacing"/>
    <w:uiPriority w:val="1"/>
    <w:qFormat/>
    <w:rsid w:val="00BB17D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302D8FDE8D5646B2ADCD356F6AD048" ma:contentTypeVersion="1" ma:contentTypeDescription="Create a new document." ma:contentTypeScope="" ma:versionID="2ec9d771fba21a4e018515d7a0f1d33f">
  <xsd:schema xmlns:xsd="http://www.w3.org/2001/XMLSchema" xmlns:p="http://schemas.microsoft.com/office/2006/metadata/properties" xmlns:ns1="http://schemas.microsoft.com/sharepoint/v3" targetNamespace="http://schemas.microsoft.com/office/2006/metadata/properties" ma:root="true" ma:fieldsID="c09bd0a361e074286c4c16bb25f18df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0B24E-9C5C-47F0-8388-CE7B21F5A95F}">
  <ds:schemaRefs>
    <ds:schemaRef ds:uri="http://schemas.microsoft.com/office/2006/metadata/longProperties"/>
  </ds:schemaRefs>
</ds:datastoreItem>
</file>

<file path=customXml/itemProps2.xml><?xml version="1.0" encoding="utf-8"?>
<ds:datastoreItem xmlns:ds="http://schemas.openxmlformats.org/officeDocument/2006/customXml" ds:itemID="{DF7C6145-B718-4B84-A4F0-35A4F1547FFB}">
  <ds:schemaRefs>
    <ds:schemaRef ds:uri="http://schemas.microsoft.com/sharepoint/v3/contenttype/forms"/>
  </ds:schemaRefs>
</ds:datastoreItem>
</file>

<file path=customXml/itemProps3.xml><?xml version="1.0" encoding="utf-8"?>
<ds:datastoreItem xmlns:ds="http://schemas.openxmlformats.org/officeDocument/2006/customXml" ds:itemID="{1BB98B58-9FFF-434B-9C3A-0C6384A164B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76DDFD8-5377-473B-B4F3-5B4772346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7E90BBD-56B7-44F4-9973-77BEE9602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180312 - consultation responses summary table</vt:lpstr>
    </vt:vector>
  </TitlesOfParts>
  <Company>Department of Health</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180312 - consultation responses summary table</dc:title>
  <dc:subject/>
  <dc:creator>OISIII</dc:creator>
  <cp:keywords/>
  <cp:lastModifiedBy>Melanie Bradford</cp:lastModifiedBy>
  <cp:revision>3</cp:revision>
  <cp:lastPrinted>2006-04-12T16:01:00Z</cp:lastPrinted>
  <dcterms:created xsi:type="dcterms:W3CDTF">2019-04-09T10:42:00Z</dcterms:created>
  <dcterms:modified xsi:type="dcterms:W3CDTF">2019-04-09T11:32:00Z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